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7297" w14:textId="77777777" w:rsidR="00584D24" w:rsidRPr="007763F6" w:rsidRDefault="00584D24" w:rsidP="00584D24">
      <w:pPr>
        <w:overflowPunct w:val="0"/>
        <w:autoSpaceDE w:val="0"/>
        <w:autoSpaceDN w:val="0"/>
        <w:adjustRightInd w:val="0"/>
        <w:ind w:left="10" w:firstLine="5377"/>
        <w:contextualSpacing/>
        <w:jc w:val="both"/>
        <w:textAlignment w:val="baseline"/>
        <w:rPr>
          <w:sz w:val="20"/>
        </w:rPr>
      </w:pPr>
      <w:r w:rsidRPr="007763F6">
        <w:rPr>
          <w:sz w:val="20"/>
        </w:rPr>
        <w:t>PATVIRTINTA</w:t>
      </w:r>
    </w:p>
    <w:p w14:paraId="5710F421" w14:textId="0C86C599" w:rsidR="00584D24" w:rsidRPr="007763F6" w:rsidRDefault="00584D24" w:rsidP="00584D24">
      <w:pPr>
        <w:overflowPunct w:val="0"/>
        <w:autoSpaceDE w:val="0"/>
        <w:autoSpaceDN w:val="0"/>
        <w:adjustRightInd w:val="0"/>
        <w:ind w:left="5387"/>
        <w:contextualSpacing/>
        <w:jc w:val="both"/>
        <w:textAlignment w:val="baseline"/>
        <w:rPr>
          <w:sz w:val="20"/>
        </w:rPr>
      </w:pPr>
      <w:r w:rsidRPr="007763F6">
        <w:rPr>
          <w:sz w:val="20"/>
        </w:rPr>
        <w:t>Priekulės pirminės sveikatos priežiūros centro  vyriausiosios gydytojos</w:t>
      </w:r>
    </w:p>
    <w:p w14:paraId="407277C5" w14:textId="205A5E30" w:rsidR="00584D24" w:rsidRPr="005C2924" w:rsidRDefault="00584D24" w:rsidP="00584D24">
      <w:pPr>
        <w:overflowPunct w:val="0"/>
        <w:autoSpaceDE w:val="0"/>
        <w:autoSpaceDN w:val="0"/>
        <w:adjustRightInd w:val="0"/>
        <w:ind w:left="10" w:firstLine="5377"/>
        <w:contextualSpacing/>
        <w:jc w:val="both"/>
        <w:textAlignment w:val="baseline"/>
        <w:rPr>
          <w:szCs w:val="24"/>
        </w:rPr>
      </w:pPr>
      <w:r w:rsidRPr="007763F6">
        <w:rPr>
          <w:sz w:val="20"/>
        </w:rPr>
        <w:t>202</w:t>
      </w:r>
      <w:r w:rsidR="008337DD" w:rsidRPr="007763F6">
        <w:rPr>
          <w:sz w:val="20"/>
        </w:rPr>
        <w:t>0</w:t>
      </w:r>
      <w:r w:rsidRPr="007763F6">
        <w:rPr>
          <w:sz w:val="20"/>
        </w:rPr>
        <w:t xml:space="preserve"> m.</w:t>
      </w:r>
      <w:r w:rsidR="0062603A" w:rsidRPr="007763F6">
        <w:rPr>
          <w:sz w:val="20"/>
        </w:rPr>
        <w:t xml:space="preserve">  gruodžio  22</w:t>
      </w:r>
      <w:r w:rsidRPr="007763F6">
        <w:rPr>
          <w:sz w:val="20"/>
        </w:rPr>
        <w:t>d. įsakymu Nr.</w:t>
      </w:r>
      <w:r w:rsidR="007763F6" w:rsidRPr="007763F6">
        <w:rPr>
          <w:sz w:val="20"/>
        </w:rPr>
        <w:t>1</w:t>
      </w:r>
      <w:r w:rsidR="00FD2677">
        <w:rPr>
          <w:sz w:val="20"/>
        </w:rPr>
        <w:t>5</w:t>
      </w:r>
      <w:r w:rsidR="007763F6" w:rsidRPr="007763F6">
        <w:rPr>
          <w:sz w:val="20"/>
        </w:rPr>
        <w:t>-</w:t>
      </w:r>
      <w:r w:rsidR="007763F6">
        <w:rPr>
          <w:szCs w:val="24"/>
        </w:rPr>
        <w:t>B(VP)</w:t>
      </w:r>
    </w:p>
    <w:p w14:paraId="02699BFC" w14:textId="77777777" w:rsidR="00584D24" w:rsidRPr="005C2924" w:rsidRDefault="00584D24" w:rsidP="00584D24">
      <w:pPr>
        <w:overflowPunct w:val="0"/>
        <w:autoSpaceDE w:val="0"/>
        <w:autoSpaceDN w:val="0"/>
        <w:adjustRightInd w:val="0"/>
        <w:contextualSpacing/>
        <w:jc w:val="both"/>
        <w:textAlignment w:val="baseline"/>
        <w:rPr>
          <w:szCs w:val="24"/>
        </w:rPr>
      </w:pPr>
    </w:p>
    <w:p w14:paraId="2891B6BD" w14:textId="77777777" w:rsidR="00584D24" w:rsidRPr="005C2924" w:rsidRDefault="00584D24" w:rsidP="00584D24">
      <w:pPr>
        <w:overflowPunct w:val="0"/>
        <w:autoSpaceDE w:val="0"/>
        <w:autoSpaceDN w:val="0"/>
        <w:adjustRightInd w:val="0"/>
        <w:contextualSpacing/>
        <w:jc w:val="both"/>
        <w:textAlignment w:val="baseline"/>
        <w:rPr>
          <w:szCs w:val="24"/>
        </w:rPr>
      </w:pPr>
    </w:p>
    <w:p w14:paraId="791C403C" w14:textId="02328CFB" w:rsidR="00584D24" w:rsidRPr="005C2924" w:rsidRDefault="00584D24" w:rsidP="00584D24">
      <w:pPr>
        <w:overflowPunct w:val="0"/>
        <w:autoSpaceDE w:val="0"/>
        <w:autoSpaceDN w:val="0"/>
        <w:adjustRightInd w:val="0"/>
        <w:contextualSpacing/>
        <w:jc w:val="center"/>
        <w:textAlignment w:val="baseline"/>
        <w:rPr>
          <w:color w:val="000000"/>
          <w:spacing w:val="-4"/>
          <w:kern w:val="1"/>
          <w:szCs w:val="24"/>
          <w:lang w:eastAsia="ar-SA"/>
        </w:rPr>
      </w:pPr>
      <w:r w:rsidRPr="005C2924">
        <w:rPr>
          <w:b/>
          <w:szCs w:val="24"/>
        </w:rPr>
        <w:t xml:space="preserve">KLAIPĖDOS RAJONO SAVIVALDYBĖS </w:t>
      </w:r>
      <w:r>
        <w:rPr>
          <w:b/>
          <w:szCs w:val="24"/>
        </w:rPr>
        <w:t>PRIEKULĖS</w:t>
      </w:r>
      <w:r w:rsidRPr="005C2924">
        <w:rPr>
          <w:b/>
          <w:szCs w:val="24"/>
        </w:rPr>
        <w:t xml:space="preserve"> </w:t>
      </w:r>
      <w:r>
        <w:rPr>
          <w:b/>
          <w:szCs w:val="24"/>
        </w:rPr>
        <w:t xml:space="preserve">PIRMINĖS SVEIKATOS PRIEŽIŪROS CENTRO </w:t>
      </w:r>
      <w:r w:rsidRPr="005C2924">
        <w:rPr>
          <w:b/>
          <w:szCs w:val="24"/>
        </w:rPr>
        <w:t xml:space="preserve"> VIEŠŲJŲ PIRKIMŲ ORGANIZAVIMO TVARKOS APRAŠAS</w:t>
      </w:r>
    </w:p>
    <w:p w14:paraId="4BD92AE4" w14:textId="77777777" w:rsidR="00584D24" w:rsidRPr="005C2924" w:rsidRDefault="00584D24" w:rsidP="00584D24">
      <w:pPr>
        <w:shd w:val="clear" w:color="auto" w:fill="FFFFFF"/>
        <w:suppressAutoHyphens/>
        <w:rPr>
          <w:color w:val="000000"/>
          <w:spacing w:val="-4"/>
          <w:kern w:val="1"/>
          <w:szCs w:val="24"/>
          <w:lang w:eastAsia="ar-SA"/>
        </w:rPr>
      </w:pPr>
    </w:p>
    <w:p w14:paraId="654F58A6" w14:textId="77777777" w:rsidR="00584D24" w:rsidRPr="005C2924" w:rsidRDefault="00584D24" w:rsidP="00584D24">
      <w:pPr>
        <w:shd w:val="clear" w:color="auto" w:fill="FFFFFF"/>
        <w:suppressAutoHyphens/>
        <w:rPr>
          <w:color w:val="000000"/>
          <w:spacing w:val="-4"/>
          <w:kern w:val="1"/>
          <w:szCs w:val="24"/>
          <w:lang w:eastAsia="ar-SA"/>
        </w:rPr>
      </w:pPr>
    </w:p>
    <w:p w14:paraId="3008C0C2" w14:textId="77777777" w:rsidR="00584D24" w:rsidRPr="005C2924" w:rsidRDefault="00584D24" w:rsidP="00584D24">
      <w:pPr>
        <w:shd w:val="clear" w:color="auto" w:fill="FFFFFF"/>
        <w:suppressAutoHyphens/>
        <w:jc w:val="center"/>
        <w:rPr>
          <w:b/>
          <w:kern w:val="1"/>
          <w:lang w:eastAsia="ar-SA"/>
        </w:rPr>
      </w:pPr>
      <w:r w:rsidRPr="005C2924">
        <w:rPr>
          <w:b/>
          <w:kern w:val="1"/>
          <w:lang w:eastAsia="ar-SA"/>
        </w:rPr>
        <w:t>I SKYRIUS</w:t>
      </w:r>
    </w:p>
    <w:p w14:paraId="5AD78DE5" w14:textId="77777777" w:rsidR="00584D24" w:rsidRPr="005C2924" w:rsidRDefault="00584D24" w:rsidP="00584D24">
      <w:pPr>
        <w:shd w:val="clear" w:color="auto" w:fill="FFFFFF"/>
        <w:suppressAutoHyphens/>
        <w:jc w:val="center"/>
        <w:rPr>
          <w:b/>
          <w:kern w:val="1"/>
          <w:lang w:eastAsia="ar-SA"/>
        </w:rPr>
      </w:pPr>
      <w:r w:rsidRPr="005C2924">
        <w:rPr>
          <w:b/>
          <w:kern w:val="1"/>
          <w:lang w:eastAsia="ar-SA"/>
        </w:rPr>
        <w:t>BENDROSIOS NUOSTATOS</w:t>
      </w:r>
    </w:p>
    <w:p w14:paraId="1A6B659B" w14:textId="77777777" w:rsidR="00584D24" w:rsidRPr="005C2924" w:rsidRDefault="00584D24" w:rsidP="00584D24">
      <w:pPr>
        <w:suppressAutoHyphens/>
        <w:jc w:val="both"/>
        <w:rPr>
          <w:rFonts w:eastAsia="Arial"/>
          <w:bCs/>
          <w:caps/>
          <w:szCs w:val="24"/>
          <w:lang w:eastAsia="ar-SA"/>
        </w:rPr>
      </w:pPr>
    </w:p>
    <w:p w14:paraId="2525B5DD" w14:textId="07DEAF92" w:rsidR="00584D24" w:rsidRPr="005C2924" w:rsidRDefault="00584D24" w:rsidP="00584D24">
      <w:pPr>
        <w:suppressAutoHyphens/>
        <w:ind w:firstLine="851"/>
        <w:jc w:val="both"/>
        <w:rPr>
          <w:rFonts w:eastAsia="Arial"/>
          <w:bCs/>
          <w:szCs w:val="24"/>
          <w:lang w:eastAsia="ar-SA"/>
        </w:rPr>
      </w:pPr>
      <w:r w:rsidRPr="005C2924">
        <w:rPr>
          <w:rFonts w:eastAsia="Arial"/>
          <w:bCs/>
          <w:szCs w:val="24"/>
          <w:lang w:eastAsia="ar-SA"/>
        </w:rPr>
        <w:t xml:space="preserve">1. </w:t>
      </w:r>
      <w:r w:rsidRPr="005C2924">
        <w:rPr>
          <w:bCs/>
          <w:szCs w:val="24"/>
        </w:rPr>
        <w:t xml:space="preserve">Klaipėdos rajono savivaldybės </w:t>
      </w:r>
      <w:r>
        <w:rPr>
          <w:bCs/>
          <w:szCs w:val="24"/>
        </w:rPr>
        <w:t>Priekulės</w:t>
      </w:r>
      <w:r w:rsidRPr="005C2924">
        <w:rPr>
          <w:bCs/>
          <w:szCs w:val="24"/>
        </w:rPr>
        <w:t xml:space="preserve"> </w:t>
      </w:r>
      <w:r>
        <w:rPr>
          <w:bCs/>
          <w:szCs w:val="24"/>
        </w:rPr>
        <w:t xml:space="preserve">pirminės sveikatos priežiūros centro </w:t>
      </w:r>
      <w:r w:rsidRPr="005C2924">
        <w:rPr>
          <w:rFonts w:eastAsia="Arial"/>
          <w:bCs/>
          <w:szCs w:val="24"/>
          <w:lang w:eastAsia="ar-SA"/>
        </w:rPr>
        <w:t xml:space="preserve">(toliau – </w:t>
      </w:r>
      <w:r>
        <w:rPr>
          <w:rFonts w:eastAsia="Arial"/>
          <w:bCs/>
          <w:szCs w:val="24"/>
          <w:lang w:eastAsia="ar-SA"/>
        </w:rPr>
        <w:t>Priekulės</w:t>
      </w:r>
      <w:r w:rsidRPr="005C2924">
        <w:rPr>
          <w:rFonts w:eastAsia="Arial"/>
          <w:bCs/>
          <w:szCs w:val="24"/>
          <w:lang w:eastAsia="ar-SA"/>
        </w:rPr>
        <w:t xml:space="preserve"> </w:t>
      </w:r>
      <w:r>
        <w:rPr>
          <w:rFonts w:eastAsia="Arial"/>
          <w:bCs/>
          <w:szCs w:val="24"/>
          <w:lang w:eastAsia="ar-SA"/>
        </w:rPr>
        <w:t>PSPC</w:t>
      </w:r>
      <w:r w:rsidRPr="005C2924">
        <w:rPr>
          <w:rFonts w:eastAsia="Arial"/>
          <w:bCs/>
          <w:szCs w:val="24"/>
          <w:lang w:eastAsia="ar-SA"/>
        </w:rPr>
        <w:t>) viešųjų pirkimų organizavimo tvarka (toliau – tvarkos aprašas) parengta vadovaujantis Lietuvos Respublikos viešųjų pirkimų įstatymu (toliau – VPĮ), kitais viešųjų pirkimų vykdymą reglamentuojančiais teisės aktais.</w:t>
      </w:r>
    </w:p>
    <w:p w14:paraId="32BEAEDC" w14:textId="77777777" w:rsidR="00584D24" w:rsidRPr="005C2924" w:rsidRDefault="00584D24" w:rsidP="00584D24">
      <w:pPr>
        <w:suppressAutoHyphens/>
        <w:ind w:firstLine="851"/>
        <w:jc w:val="both"/>
        <w:rPr>
          <w:rFonts w:eastAsia="Arial"/>
          <w:bCs/>
          <w:szCs w:val="24"/>
          <w:lang w:eastAsia="ar-SA"/>
        </w:rPr>
      </w:pPr>
      <w:r w:rsidRPr="005C2924">
        <w:rPr>
          <w:rFonts w:eastAsia="Arial"/>
          <w:bCs/>
          <w:szCs w:val="24"/>
          <w:lang w:eastAsia="ar-SA"/>
        </w:rPr>
        <w:t>2. Tvarkoje nustatyta pirkimų planavimo, organizavimo ir vykdymo tvarka, pirkimus atliekantys asmenys, jų funkcijos, kompetencija, teisės, pareigos bei atsakomybė.</w:t>
      </w:r>
    </w:p>
    <w:p w14:paraId="58470403" w14:textId="0DCF9D80" w:rsidR="00584D24" w:rsidRPr="005C2924" w:rsidRDefault="00584D24" w:rsidP="00584D24">
      <w:pPr>
        <w:suppressAutoHyphens/>
        <w:ind w:firstLine="851"/>
        <w:jc w:val="both"/>
        <w:rPr>
          <w:rFonts w:eastAsia="Arial"/>
          <w:bCs/>
          <w:szCs w:val="24"/>
          <w:lang w:eastAsia="ar-SA"/>
        </w:rPr>
      </w:pPr>
      <w:r w:rsidRPr="005C2924">
        <w:rPr>
          <w:rFonts w:eastAsia="Arial"/>
          <w:bCs/>
          <w:szCs w:val="24"/>
          <w:lang w:eastAsia="ar-SA"/>
        </w:rPr>
        <w:t xml:space="preserve">3. Viešieji pirkimai </w:t>
      </w:r>
      <w:r>
        <w:rPr>
          <w:rFonts w:eastAsia="Arial"/>
          <w:bCs/>
          <w:szCs w:val="24"/>
          <w:lang w:eastAsia="ar-SA"/>
        </w:rPr>
        <w:t>Priekulės</w:t>
      </w:r>
      <w:r w:rsidRPr="005C2924">
        <w:rPr>
          <w:rFonts w:eastAsia="Arial"/>
          <w:bCs/>
          <w:szCs w:val="24"/>
          <w:lang w:eastAsia="ar-SA"/>
        </w:rPr>
        <w:t xml:space="preserve"> </w:t>
      </w:r>
      <w:r>
        <w:rPr>
          <w:rFonts w:eastAsia="Arial"/>
          <w:bCs/>
          <w:szCs w:val="24"/>
          <w:lang w:eastAsia="ar-SA"/>
        </w:rPr>
        <w:t>PSPC</w:t>
      </w:r>
      <w:r w:rsidRPr="005C2924">
        <w:rPr>
          <w:rFonts w:eastAsia="Arial"/>
          <w:bCs/>
          <w:szCs w:val="24"/>
          <w:lang w:eastAsia="ar-SA"/>
        </w:rPr>
        <w:t xml:space="preserve"> atliekami vadovaujantis Viešųjų pirkimų įstatymu,  Lietuvos Respublikos civiliniu kodeksu (toliau – CK), kitais teisės aktais, reglamentuojančiais viešųjų pirkimų vykdymo tvarką, Viešųjų pirkimų tarnybos direktoriaus įsakymais bei rekomendacijomis, </w:t>
      </w:r>
      <w:r>
        <w:rPr>
          <w:rFonts w:eastAsia="Arial"/>
          <w:bCs/>
          <w:szCs w:val="24"/>
          <w:lang w:eastAsia="ar-SA"/>
        </w:rPr>
        <w:t>Priekulės</w:t>
      </w:r>
      <w:r w:rsidRPr="005C2924">
        <w:rPr>
          <w:rFonts w:eastAsia="Arial"/>
          <w:bCs/>
          <w:szCs w:val="24"/>
          <w:lang w:eastAsia="ar-SA"/>
        </w:rPr>
        <w:t xml:space="preserve"> </w:t>
      </w:r>
      <w:r>
        <w:rPr>
          <w:rFonts w:eastAsia="Arial"/>
          <w:bCs/>
          <w:szCs w:val="24"/>
          <w:lang w:eastAsia="ar-SA"/>
        </w:rPr>
        <w:t>PSPC</w:t>
      </w:r>
      <w:r w:rsidRPr="005C2924">
        <w:rPr>
          <w:rFonts w:eastAsia="Arial"/>
          <w:bCs/>
          <w:szCs w:val="24"/>
          <w:lang w:eastAsia="ar-SA"/>
        </w:rPr>
        <w:t xml:space="preserve"> vyriausio</w:t>
      </w:r>
      <w:r>
        <w:rPr>
          <w:rFonts w:eastAsia="Arial"/>
          <w:bCs/>
          <w:szCs w:val="24"/>
          <w:lang w:eastAsia="ar-SA"/>
        </w:rPr>
        <w:t>sios</w:t>
      </w:r>
      <w:r w:rsidRPr="005C2924">
        <w:rPr>
          <w:rFonts w:eastAsia="Arial"/>
          <w:bCs/>
          <w:szCs w:val="24"/>
          <w:lang w:eastAsia="ar-SA"/>
        </w:rPr>
        <w:t xml:space="preserve"> gydytojo</w:t>
      </w:r>
      <w:r>
        <w:rPr>
          <w:rFonts w:eastAsia="Arial"/>
          <w:bCs/>
          <w:szCs w:val="24"/>
          <w:lang w:eastAsia="ar-SA"/>
        </w:rPr>
        <w:t>s</w:t>
      </w:r>
      <w:r w:rsidRPr="005C2924">
        <w:rPr>
          <w:rFonts w:eastAsia="Arial"/>
          <w:bCs/>
          <w:szCs w:val="24"/>
          <w:lang w:eastAsia="ar-SA"/>
        </w:rPr>
        <w:t xml:space="preserve"> įsakymais, nustatančiais viešųjų pirkimų vykdymo tvarką ir šiuo tvarkos aprašu.</w:t>
      </w:r>
    </w:p>
    <w:p w14:paraId="3771DBFB" w14:textId="77777777" w:rsidR="00584D24" w:rsidRPr="005C2924" w:rsidRDefault="00584D24" w:rsidP="00584D24">
      <w:pPr>
        <w:suppressAutoHyphens/>
        <w:ind w:firstLine="851"/>
        <w:jc w:val="both"/>
        <w:rPr>
          <w:rFonts w:eastAsia="Arial"/>
          <w:bCs/>
          <w:szCs w:val="24"/>
          <w:lang w:eastAsia="ar-SA"/>
        </w:rPr>
      </w:pPr>
      <w:r w:rsidRPr="005C2924">
        <w:rPr>
          <w:rFonts w:eastAsia="Arial"/>
          <w:bCs/>
          <w:szCs w:val="24"/>
          <w:lang w:eastAsia="ar-SA"/>
        </w:rPr>
        <w:t>4. Atliekant mažos vertės pirkimus vadovaujamasi Viešųjų pirkimų tarnybos patvirtintu Mažos vertės pirkimų tvarkos aprašu.</w:t>
      </w:r>
    </w:p>
    <w:p w14:paraId="2610ED73" w14:textId="77777777" w:rsidR="00584D24" w:rsidRPr="005C2924" w:rsidRDefault="00584D24" w:rsidP="00584D24">
      <w:pPr>
        <w:suppressAutoHyphens/>
        <w:ind w:firstLine="851"/>
        <w:jc w:val="both"/>
        <w:rPr>
          <w:rFonts w:eastAsia="Arial"/>
          <w:bCs/>
          <w:szCs w:val="24"/>
          <w:lang w:eastAsia="ar-SA"/>
        </w:rPr>
      </w:pPr>
      <w:r w:rsidRPr="005C2924">
        <w:rPr>
          <w:rFonts w:eastAsia="Arial"/>
          <w:bCs/>
          <w:szCs w:val="24"/>
          <w:lang w:eastAsia="ar-SA"/>
        </w:rPr>
        <w:t>5. Tvarkos apraše vartojamos sąvokos:</w:t>
      </w:r>
    </w:p>
    <w:p w14:paraId="72721045" w14:textId="7FC793D6" w:rsidR="00584D24" w:rsidRPr="005C2924" w:rsidRDefault="00584D24" w:rsidP="00584D24">
      <w:pPr>
        <w:suppressAutoHyphens/>
        <w:ind w:firstLine="851"/>
        <w:jc w:val="both"/>
        <w:rPr>
          <w:kern w:val="1"/>
          <w:szCs w:val="24"/>
          <w:lang w:eastAsia="ar-SA"/>
        </w:rPr>
      </w:pPr>
      <w:r w:rsidRPr="005C2924">
        <w:rPr>
          <w:kern w:val="1"/>
          <w:szCs w:val="24"/>
          <w:lang w:eastAsia="ar-SA"/>
        </w:rPr>
        <w:t xml:space="preserve">5.1. </w:t>
      </w:r>
      <w:r w:rsidRPr="005C2924">
        <w:rPr>
          <w:b/>
          <w:kern w:val="1"/>
          <w:szCs w:val="24"/>
          <w:lang w:eastAsia="ar-SA"/>
        </w:rPr>
        <w:t xml:space="preserve">viešasis pirkimas </w:t>
      </w:r>
      <w:r w:rsidRPr="005C2924">
        <w:rPr>
          <w:kern w:val="1"/>
          <w:szCs w:val="24"/>
          <w:lang w:eastAsia="ar-SA"/>
        </w:rPr>
        <w:t xml:space="preserve">(toliau – pirkimas) –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atliekamas ir VPĮ reglamentuojamas prekių, paslaugų ar darbų įsigijimas iš pasirinkto(-ų) tiekėjo(-ų) sudarant viešojo pirkimo-pardavimo sutartį</w:t>
      </w:r>
      <w:r>
        <w:rPr>
          <w:kern w:val="1"/>
          <w:szCs w:val="24"/>
          <w:lang w:eastAsia="ar-SA"/>
        </w:rPr>
        <w:t xml:space="preserve"> </w:t>
      </w:r>
      <w:r w:rsidRPr="005C2924">
        <w:rPr>
          <w:kern w:val="1"/>
          <w:szCs w:val="24"/>
          <w:lang w:eastAsia="ar-SA"/>
        </w:rPr>
        <w:t>(-is);</w:t>
      </w:r>
    </w:p>
    <w:p w14:paraId="1CE70973"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 xml:space="preserve">5.2. </w:t>
      </w:r>
      <w:r w:rsidRPr="005C2924">
        <w:rPr>
          <w:b/>
          <w:bCs/>
          <w:kern w:val="1"/>
          <w:szCs w:val="24"/>
          <w:lang w:eastAsia="ar-SA"/>
        </w:rPr>
        <w:t xml:space="preserve">tiekėjas </w:t>
      </w:r>
      <w:r w:rsidRPr="005C2924">
        <w:rPr>
          <w:kern w:val="1"/>
          <w:szCs w:val="24"/>
          <w:lang w:eastAsia="ar-SA"/>
        </w:rPr>
        <w:t>(</w:t>
      </w:r>
      <w:r w:rsidRPr="005C2924">
        <w:rPr>
          <w:bCs/>
          <w:kern w:val="1"/>
          <w:szCs w:val="24"/>
          <w:lang w:eastAsia="ar-SA"/>
        </w:rPr>
        <w:t>prekių tiekėjas, paslaugų teikėjas ar darbų rangovas</w:t>
      </w:r>
      <w:r w:rsidRPr="005C2924">
        <w:rPr>
          <w:kern w:val="1"/>
          <w:szCs w:val="24"/>
          <w:lang w:eastAsia="ar-SA"/>
        </w:rPr>
        <w:t>) – ūkio subjektas – fizinis asmuo, privatusis ar viešasis juridinis asmuo, kita organizacija ir jų padalinys ar tokių asmenų grupė – rinkoje siūlantys tiekti prekes, teikti paslaugas ar atlikti darbus;</w:t>
      </w:r>
    </w:p>
    <w:p w14:paraId="66624748" w14:textId="7442A370" w:rsidR="00584D24" w:rsidRPr="005C2924" w:rsidRDefault="00584D24" w:rsidP="00584D24">
      <w:pPr>
        <w:suppressAutoHyphens/>
        <w:ind w:firstLine="851"/>
        <w:jc w:val="both"/>
        <w:rPr>
          <w:kern w:val="1"/>
          <w:szCs w:val="24"/>
          <w:lang w:eastAsia="ar-SA"/>
        </w:rPr>
      </w:pPr>
      <w:r w:rsidRPr="005C2924">
        <w:rPr>
          <w:kern w:val="1"/>
          <w:szCs w:val="24"/>
          <w:lang w:eastAsia="ar-SA"/>
        </w:rPr>
        <w:t xml:space="preserve">5.3. </w:t>
      </w:r>
      <w:r w:rsidRPr="005C2924">
        <w:rPr>
          <w:b/>
          <w:kern w:val="1"/>
          <w:szCs w:val="24"/>
          <w:lang w:eastAsia="ar-SA"/>
        </w:rPr>
        <w:t>pirkimo organizatorius</w:t>
      </w:r>
      <w:r w:rsidRPr="005C2924">
        <w:rPr>
          <w:kern w:val="1"/>
          <w:szCs w:val="24"/>
          <w:lang w:eastAsia="ar-SA"/>
        </w:rPr>
        <w:t xml:space="preserve"> –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vyriausio</w:t>
      </w:r>
      <w:r>
        <w:rPr>
          <w:kern w:val="1"/>
          <w:szCs w:val="24"/>
          <w:lang w:eastAsia="ar-SA"/>
        </w:rPr>
        <w:t>sios</w:t>
      </w:r>
      <w:r w:rsidRPr="005C2924">
        <w:rPr>
          <w:kern w:val="1"/>
          <w:szCs w:val="24"/>
          <w:lang w:eastAsia="ar-SA"/>
        </w:rPr>
        <w:t xml:space="preserve"> gydytojo</w:t>
      </w:r>
      <w:r>
        <w:rPr>
          <w:kern w:val="1"/>
          <w:szCs w:val="24"/>
          <w:lang w:eastAsia="ar-SA"/>
        </w:rPr>
        <w:t>s</w:t>
      </w:r>
      <w:r w:rsidRPr="005C2924">
        <w:rPr>
          <w:kern w:val="1"/>
          <w:szCs w:val="24"/>
          <w:lang w:eastAsia="ar-SA"/>
        </w:rPr>
        <w:t xml:space="preserve"> įsakymu paskirtas</w:t>
      </w:r>
      <w:r w:rsidRPr="005C2924">
        <w:rPr>
          <w:i/>
          <w:iCs/>
          <w:kern w:val="1"/>
          <w:szCs w:val="24"/>
          <w:lang w:eastAsia="ar-SA"/>
        </w:rPr>
        <w:t xml:space="preserve"> </w:t>
      </w:r>
      <w:r w:rsidRPr="005C2924">
        <w:rPr>
          <w:kern w:val="1"/>
          <w:szCs w:val="24"/>
          <w:lang w:eastAsia="ar-SA"/>
        </w:rPr>
        <w:t xml:space="preserve">darbuotojas, kuris, vadovaudamasis </w:t>
      </w:r>
      <w:r w:rsidRPr="005C2924">
        <w:rPr>
          <w:rFonts w:eastAsia="Arial"/>
          <w:bCs/>
          <w:szCs w:val="24"/>
          <w:lang w:eastAsia="ar-SA"/>
        </w:rPr>
        <w:t>teisės aktų nustatytais reikalavimai,</w:t>
      </w:r>
      <w:r w:rsidRPr="005C2924">
        <w:rPr>
          <w:kern w:val="1"/>
          <w:szCs w:val="24"/>
          <w:lang w:eastAsia="ar-SA"/>
        </w:rPr>
        <w:t xml:space="preserve"> organizuoja ir atlieka jo kompetencijai priskirtus mažos vertės pirkimus, bei atlieka kitas šiame tvarkos apraše nustatytas funkcijas. Pirkimo organizatorius gali pradėti organizuoti ir atlikti pirkimus tik prieš tai pasirašęs konfidencialumo pasižadėjimą (5 priedas) ir Viešųjų pirkimų tarnybos kartu su Vyriausiąja tarnybinės etikos komisija patvirtintos formos nešališkumo deklaraciją;</w:t>
      </w:r>
    </w:p>
    <w:p w14:paraId="6355926F" w14:textId="5AAE7268" w:rsidR="00584D24" w:rsidRPr="005C2924" w:rsidRDefault="00584D24" w:rsidP="00584D24">
      <w:pPr>
        <w:suppressAutoHyphens/>
        <w:ind w:firstLine="851"/>
        <w:jc w:val="both"/>
        <w:rPr>
          <w:kern w:val="1"/>
          <w:szCs w:val="24"/>
          <w:lang w:eastAsia="ar-SA"/>
        </w:rPr>
      </w:pPr>
      <w:r w:rsidRPr="005C2924">
        <w:rPr>
          <w:kern w:val="1"/>
          <w:szCs w:val="24"/>
          <w:lang w:eastAsia="ar-SA"/>
        </w:rPr>
        <w:t xml:space="preserve">5.4. </w:t>
      </w:r>
      <w:r w:rsidRPr="005C2924">
        <w:rPr>
          <w:b/>
          <w:bCs/>
          <w:kern w:val="1"/>
          <w:szCs w:val="24"/>
          <w:lang w:eastAsia="ar-SA"/>
        </w:rPr>
        <w:t>viešųjų pirkimų</w:t>
      </w:r>
      <w:r w:rsidRPr="005C2924">
        <w:rPr>
          <w:kern w:val="1"/>
          <w:szCs w:val="24"/>
          <w:lang w:eastAsia="ar-SA"/>
        </w:rPr>
        <w:t xml:space="preserve"> </w:t>
      </w:r>
      <w:r w:rsidRPr="005C2924">
        <w:rPr>
          <w:b/>
          <w:kern w:val="1"/>
          <w:szCs w:val="24"/>
          <w:lang w:eastAsia="ar-SA"/>
        </w:rPr>
        <w:t>komisija</w:t>
      </w:r>
      <w:r w:rsidRPr="005C2924">
        <w:rPr>
          <w:kern w:val="1"/>
          <w:szCs w:val="24"/>
          <w:lang w:eastAsia="ar-SA"/>
        </w:rPr>
        <w:t xml:space="preserve"> (toliau – komisija) –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vyriausio</w:t>
      </w:r>
      <w:r>
        <w:rPr>
          <w:kern w:val="1"/>
          <w:szCs w:val="24"/>
          <w:lang w:eastAsia="ar-SA"/>
        </w:rPr>
        <w:t>sios</w:t>
      </w:r>
      <w:r w:rsidRPr="005C2924">
        <w:rPr>
          <w:kern w:val="1"/>
          <w:szCs w:val="24"/>
          <w:lang w:eastAsia="ar-SA"/>
        </w:rPr>
        <w:t xml:space="preserve"> gydytojo</w:t>
      </w:r>
      <w:r>
        <w:rPr>
          <w:kern w:val="1"/>
          <w:szCs w:val="24"/>
          <w:lang w:eastAsia="ar-SA"/>
        </w:rPr>
        <w:t>s</w:t>
      </w:r>
      <w:r w:rsidRPr="005C2924">
        <w:rPr>
          <w:kern w:val="1"/>
          <w:szCs w:val="24"/>
          <w:lang w:eastAsia="ar-SA"/>
        </w:rPr>
        <w:t xml:space="preserve"> įsakymu sudaryta komisija, kuri organizuoja ir atlieka viešųjų pirkimų procedūras. Komisija dirba pagal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vyriausio</w:t>
      </w:r>
      <w:r>
        <w:rPr>
          <w:kern w:val="1"/>
          <w:szCs w:val="24"/>
          <w:lang w:eastAsia="ar-SA"/>
        </w:rPr>
        <w:t>sios</w:t>
      </w:r>
      <w:r w:rsidRPr="005C2924">
        <w:rPr>
          <w:kern w:val="1"/>
          <w:szCs w:val="24"/>
          <w:lang w:eastAsia="ar-SA"/>
        </w:rPr>
        <w:t xml:space="preserve"> gydytojo</w:t>
      </w:r>
      <w:r>
        <w:rPr>
          <w:kern w:val="1"/>
          <w:szCs w:val="24"/>
          <w:lang w:eastAsia="ar-SA"/>
        </w:rPr>
        <w:t>s</w:t>
      </w:r>
      <w:r w:rsidRPr="005C2924">
        <w:rPr>
          <w:kern w:val="1"/>
          <w:szCs w:val="24"/>
          <w:lang w:eastAsia="ar-SA"/>
        </w:rPr>
        <w:t xml:space="preserve"> įsakymu patvirtintą Viešųjų pirkimų komisijos darbo reglamentą;</w:t>
      </w:r>
    </w:p>
    <w:p w14:paraId="64DFA123" w14:textId="43DA4CAC" w:rsidR="00584D24" w:rsidRPr="005C2924" w:rsidRDefault="00584D24" w:rsidP="00584D24">
      <w:pPr>
        <w:suppressAutoHyphens/>
        <w:ind w:firstLine="851"/>
        <w:jc w:val="both"/>
        <w:rPr>
          <w:kern w:val="1"/>
          <w:szCs w:val="24"/>
          <w:lang w:eastAsia="ar-SA"/>
        </w:rPr>
      </w:pPr>
      <w:r w:rsidRPr="005C2924">
        <w:rPr>
          <w:kern w:val="1"/>
          <w:szCs w:val="24"/>
          <w:lang w:eastAsia="ar-SA"/>
        </w:rPr>
        <w:t>5.5.</w:t>
      </w:r>
      <w:r w:rsidRPr="005C2924">
        <w:rPr>
          <w:b/>
          <w:kern w:val="1"/>
          <w:szCs w:val="24"/>
          <w:lang w:eastAsia="ar-SA"/>
        </w:rPr>
        <w:t xml:space="preserve"> pirkimo pareiškėjas</w:t>
      </w:r>
      <w:r w:rsidRPr="005C2924">
        <w:rPr>
          <w:kern w:val="1"/>
          <w:szCs w:val="24"/>
          <w:lang w:eastAsia="ar-SA"/>
        </w:rPr>
        <w:t xml:space="preserve"> –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darbuotojas, kuriam veiklos užtikrinimui reikalinga įsigyti prekių, paslaugų ar darbų;</w:t>
      </w:r>
    </w:p>
    <w:p w14:paraId="0DBCCE7E" w14:textId="44C983B3" w:rsidR="00584D24" w:rsidRPr="005C2924" w:rsidRDefault="00584D24" w:rsidP="00584D24">
      <w:pPr>
        <w:suppressAutoHyphens/>
        <w:ind w:firstLine="851"/>
        <w:jc w:val="both"/>
        <w:rPr>
          <w:kern w:val="1"/>
          <w:szCs w:val="24"/>
          <w:lang w:eastAsia="ar-SA"/>
        </w:rPr>
      </w:pPr>
      <w:r w:rsidRPr="005C2924">
        <w:rPr>
          <w:kern w:val="1"/>
          <w:szCs w:val="24"/>
          <w:lang w:eastAsia="ar-SA"/>
        </w:rPr>
        <w:t>5.</w:t>
      </w:r>
      <w:r w:rsidR="007763F6">
        <w:rPr>
          <w:kern w:val="1"/>
          <w:szCs w:val="24"/>
          <w:lang w:eastAsia="ar-SA"/>
        </w:rPr>
        <w:t>7</w:t>
      </w:r>
      <w:r w:rsidRPr="005C2924">
        <w:rPr>
          <w:kern w:val="1"/>
          <w:szCs w:val="24"/>
          <w:lang w:eastAsia="ar-SA"/>
        </w:rPr>
        <w:t xml:space="preserve">. </w:t>
      </w:r>
      <w:r w:rsidRPr="005C2924">
        <w:rPr>
          <w:b/>
          <w:bCs/>
          <w:kern w:val="1"/>
          <w:szCs w:val="24"/>
          <w:lang w:eastAsia="ar-SA"/>
        </w:rPr>
        <w:t>pirkimo dokumentai</w:t>
      </w:r>
      <w:r w:rsidRPr="005C2924">
        <w:rPr>
          <w:kern w:val="1"/>
          <w:szCs w:val="24"/>
          <w:lang w:eastAsia="ar-SA"/>
        </w:rPr>
        <w:t xml:space="preserve"> – pirkimo procedūrų metu pildomi šioje Tvarkoje nustatyti dokumentai (1, 2 priedai), taip pat kiti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pateikiami arba nurodomi dokumentai, kuriuose aprašomi ar nustatomi pirkimo ar jo procedūros elementai: skelbimas apie pirkimą, išankstinis informacinis skelbimas, naudojamas kaip kvietimo dalyvauti pirkime priemonė, techninė specifikacija, aprašomasis dokumentas, pirkimo sutarties projektas, dokumentų teikimo tvarka, reikalavimai tiekėjams ir (arba) kiti dokumentai, jų paaiškinimai (patikslinimai);</w:t>
      </w:r>
    </w:p>
    <w:p w14:paraId="1F4A737E"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6.  Kitos sąvokos atitinka Lietuvos Respublikos viešųjų pirkimų įstatyme bei kituose teisės aktuose, reglamentuojančiuose viešųjų pirkimų vykdymo tvarką, nustatytas sąvokas.</w:t>
      </w:r>
    </w:p>
    <w:p w14:paraId="063D79B3" w14:textId="77777777" w:rsidR="00584D24" w:rsidRPr="005C2924" w:rsidRDefault="00584D24" w:rsidP="00584D24">
      <w:pPr>
        <w:suppressAutoHyphens/>
        <w:jc w:val="center"/>
        <w:rPr>
          <w:b/>
          <w:kern w:val="1"/>
          <w:szCs w:val="24"/>
          <w:lang w:eastAsia="ar-SA"/>
        </w:rPr>
      </w:pPr>
    </w:p>
    <w:p w14:paraId="7F728218" w14:textId="77777777" w:rsidR="00584D24" w:rsidRPr="005C2924" w:rsidRDefault="00584D24" w:rsidP="00584D24">
      <w:pPr>
        <w:keepNext/>
        <w:jc w:val="center"/>
        <w:rPr>
          <w:b/>
          <w:caps/>
          <w:kern w:val="1"/>
          <w:szCs w:val="24"/>
          <w:lang w:eastAsia="ar-SA"/>
        </w:rPr>
      </w:pPr>
      <w:r w:rsidRPr="005C2924">
        <w:rPr>
          <w:b/>
          <w:caps/>
          <w:kern w:val="1"/>
          <w:szCs w:val="24"/>
          <w:lang w:eastAsia="ar-SA"/>
        </w:rPr>
        <w:lastRenderedPageBreak/>
        <w:t>II SKYRIUS</w:t>
      </w:r>
    </w:p>
    <w:p w14:paraId="66F5CA27" w14:textId="77777777" w:rsidR="00584D24" w:rsidRPr="005C2924" w:rsidRDefault="00584D24" w:rsidP="00584D24">
      <w:pPr>
        <w:keepNext/>
        <w:jc w:val="center"/>
        <w:rPr>
          <w:b/>
          <w:caps/>
          <w:kern w:val="1"/>
          <w:szCs w:val="24"/>
          <w:lang w:eastAsia="ar-SA"/>
        </w:rPr>
      </w:pPr>
      <w:r w:rsidRPr="005C2924">
        <w:rPr>
          <w:b/>
          <w:caps/>
          <w:kern w:val="1"/>
          <w:szCs w:val="24"/>
          <w:lang w:eastAsia="ar-SA"/>
        </w:rPr>
        <w:t xml:space="preserve">PIRKIMŲ PLANAVIMAS IR ORGANIZAVIMAS. </w:t>
      </w:r>
    </w:p>
    <w:p w14:paraId="7E5928AF" w14:textId="77777777" w:rsidR="00584D24" w:rsidRPr="005C2924" w:rsidRDefault="00584D24" w:rsidP="00584D24">
      <w:pPr>
        <w:keepNext/>
        <w:jc w:val="center"/>
        <w:rPr>
          <w:b/>
          <w:caps/>
          <w:kern w:val="1"/>
          <w:szCs w:val="24"/>
          <w:lang w:eastAsia="ar-SA"/>
        </w:rPr>
      </w:pPr>
      <w:r w:rsidRPr="005C2924">
        <w:rPr>
          <w:b/>
          <w:caps/>
          <w:kern w:val="1"/>
          <w:szCs w:val="24"/>
          <w:lang w:eastAsia="ar-SA"/>
        </w:rPr>
        <w:t>PIRKIMUS ATLIEKANTYS ASMENYS</w:t>
      </w:r>
    </w:p>
    <w:p w14:paraId="3D7ABEB4" w14:textId="77777777" w:rsidR="00584D24" w:rsidRPr="005C2924" w:rsidRDefault="00584D24" w:rsidP="00584D24">
      <w:pPr>
        <w:suppressAutoHyphens/>
        <w:jc w:val="center"/>
        <w:rPr>
          <w:b/>
          <w:kern w:val="1"/>
          <w:szCs w:val="24"/>
          <w:lang w:eastAsia="ar-SA"/>
        </w:rPr>
      </w:pPr>
    </w:p>
    <w:p w14:paraId="28F2E66B" w14:textId="0E7014D6" w:rsidR="00584D24" w:rsidRPr="004D6443" w:rsidRDefault="00584D24" w:rsidP="00584D24">
      <w:pPr>
        <w:tabs>
          <w:tab w:val="left" w:pos="540"/>
        </w:tabs>
        <w:suppressAutoHyphens/>
        <w:ind w:firstLine="851"/>
        <w:jc w:val="both"/>
        <w:rPr>
          <w:kern w:val="1"/>
          <w:szCs w:val="24"/>
          <w:lang w:eastAsia="ar-SA"/>
        </w:rPr>
      </w:pPr>
      <w:r w:rsidRPr="005C2924">
        <w:rPr>
          <w:kern w:val="1"/>
          <w:szCs w:val="24"/>
          <w:lang w:eastAsia="ar-SA"/>
        </w:rPr>
        <w:t>7. Pirkimo  organizator</w:t>
      </w:r>
      <w:r w:rsidR="004D6443">
        <w:rPr>
          <w:kern w:val="1"/>
          <w:szCs w:val="24"/>
          <w:lang w:eastAsia="ar-SA"/>
        </w:rPr>
        <w:t xml:space="preserve">ius </w:t>
      </w:r>
      <w:r w:rsidRPr="005C2924">
        <w:rPr>
          <w:kern w:val="1"/>
          <w:szCs w:val="24"/>
          <w:lang w:eastAsia="ar-SA"/>
        </w:rPr>
        <w:t xml:space="preserve"> ateinantiems metams numatomus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pirkimus pradeda planuoti kiekvienų metų paskutinįjį ketvirtį ir ne vėliau kaip iki kitų metų sausio mėnesio vidurio pateikia </w:t>
      </w:r>
      <w:r w:rsidR="004D6443">
        <w:rPr>
          <w:kern w:val="1"/>
          <w:szCs w:val="24"/>
          <w:lang w:eastAsia="ar-SA"/>
        </w:rPr>
        <w:t xml:space="preserve"> Vyr. gydytojai </w:t>
      </w:r>
      <w:r>
        <w:rPr>
          <w:kern w:val="1"/>
          <w:szCs w:val="24"/>
          <w:lang w:eastAsia="ar-SA"/>
        </w:rPr>
        <w:t xml:space="preserve">paraiškas  (1 priedas) </w:t>
      </w:r>
      <w:r w:rsidRPr="005C2924">
        <w:rPr>
          <w:kern w:val="1"/>
          <w:szCs w:val="24"/>
          <w:lang w:eastAsia="ar-SA"/>
        </w:rPr>
        <w:t>per kalendorinius metus numato</w:t>
      </w:r>
      <w:r>
        <w:rPr>
          <w:kern w:val="1"/>
          <w:szCs w:val="24"/>
          <w:lang w:eastAsia="ar-SA"/>
        </w:rPr>
        <w:t>moms</w:t>
      </w:r>
      <w:r w:rsidRPr="005C2924">
        <w:rPr>
          <w:kern w:val="1"/>
          <w:szCs w:val="24"/>
          <w:lang w:eastAsia="ar-SA"/>
        </w:rPr>
        <w:t xml:space="preserve"> įsigyti prek</w:t>
      </w:r>
      <w:r>
        <w:rPr>
          <w:kern w:val="1"/>
          <w:szCs w:val="24"/>
          <w:lang w:eastAsia="ar-SA"/>
        </w:rPr>
        <w:t>ėms</w:t>
      </w:r>
      <w:r w:rsidRPr="005C2924">
        <w:rPr>
          <w:kern w:val="1"/>
          <w:szCs w:val="24"/>
          <w:lang w:eastAsia="ar-SA"/>
        </w:rPr>
        <w:t>, paslaug</w:t>
      </w:r>
      <w:r>
        <w:rPr>
          <w:kern w:val="1"/>
          <w:szCs w:val="24"/>
          <w:lang w:eastAsia="ar-SA"/>
        </w:rPr>
        <w:t>oms</w:t>
      </w:r>
      <w:r w:rsidRPr="005C2924">
        <w:rPr>
          <w:kern w:val="1"/>
          <w:szCs w:val="24"/>
          <w:lang w:eastAsia="ar-SA"/>
        </w:rPr>
        <w:t xml:space="preserve"> ir darb</w:t>
      </w:r>
      <w:r>
        <w:rPr>
          <w:kern w:val="1"/>
          <w:szCs w:val="24"/>
          <w:lang w:eastAsia="ar-SA"/>
        </w:rPr>
        <w:t>ams.</w:t>
      </w:r>
      <w:r w:rsidRPr="005C2924">
        <w:rPr>
          <w:kern w:val="1"/>
          <w:szCs w:val="24"/>
          <w:lang w:eastAsia="ar-SA"/>
        </w:rPr>
        <w:t xml:space="preserve">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numatomų įsigyti prekių, paslaugų ir darbų viešųjų pirkimų </w:t>
      </w:r>
      <w:r>
        <w:rPr>
          <w:kern w:val="1"/>
          <w:szCs w:val="24"/>
          <w:lang w:eastAsia="ar-SA"/>
        </w:rPr>
        <w:t xml:space="preserve">paraiškos </w:t>
      </w:r>
      <w:r w:rsidRPr="005C2924">
        <w:rPr>
          <w:kern w:val="1"/>
          <w:szCs w:val="24"/>
          <w:lang w:eastAsia="ar-SA"/>
        </w:rPr>
        <w:t xml:space="preserve">turi </w:t>
      </w:r>
      <w:r w:rsidRPr="004D6443">
        <w:rPr>
          <w:kern w:val="1"/>
          <w:szCs w:val="24"/>
          <w:lang w:eastAsia="ar-SA"/>
        </w:rPr>
        <w:t xml:space="preserve">būti raštu suderintos su Priekulės PSPC vyr. buhaltere ir patvirtinti vyriausiosios gydytojos </w:t>
      </w:r>
      <w:r w:rsidR="004D6443" w:rsidRPr="004D6443">
        <w:rPr>
          <w:kern w:val="1"/>
          <w:szCs w:val="24"/>
          <w:lang w:eastAsia="ar-SA"/>
        </w:rPr>
        <w:t>.</w:t>
      </w:r>
    </w:p>
    <w:p w14:paraId="097E6759" w14:textId="15C6FC44" w:rsidR="00584D24" w:rsidRPr="005C2924" w:rsidRDefault="00584D24" w:rsidP="00584D24">
      <w:pPr>
        <w:tabs>
          <w:tab w:val="left" w:pos="540"/>
        </w:tabs>
        <w:suppressAutoHyphens/>
        <w:ind w:firstLine="851"/>
        <w:jc w:val="both"/>
        <w:rPr>
          <w:kern w:val="1"/>
          <w:szCs w:val="24"/>
          <w:lang w:eastAsia="ar-SA"/>
        </w:rPr>
      </w:pPr>
      <w:r w:rsidRPr="004D6443">
        <w:rPr>
          <w:kern w:val="1"/>
          <w:szCs w:val="24"/>
          <w:lang w:eastAsia="ar-SA"/>
        </w:rPr>
        <w:t xml:space="preserve">8. </w:t>
      </w:r>
      <w:r w:rsidR="004D6443">
        <w:rPr>
          <w:kern w:val="1"/>
          <w:szCs w:val="24"/>
          <w:lang w:eastAsia="ar-SA"/>
        </w:rPr>
        <w:t>Pirkimų organizatorius</w:t>
      </w:r>
      <w:r w:rsidRPr="005C2924">
        <w:rPr>
          <w:kern w:val="1"/>
          <w:szCs w:val="24"/>
          <w:lang w:eastAsia="ar-SA"/>
        </w:rPr>
        <w:t xml:space="preserve">, vadovaudamasi Viešųjų pirkimų įstatymo 5 straipsnyje nustatytais reikalavimais, Viešųjų pirkimų tarnybos direktoriaus patvirtinta Numatomos viešojo pirkimo ir pirkimo vertės skaičiavimo metodika, apskaičiuoja planuojamų pirkimų vertes ir ne vėliau kaip iki einamųjų metų kovo 1 dienos parengia bendrą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einamaisiais kalendoriniais metais numatomų įsigyti prekių, paslaugų ir darbų viešųjų pirkimų planą (toliau – Pirkimų planas)</w:t>
      </w:r>
      <w:r>
        <w:rPr>
          <w:kern w:val="1"/>
          <w:szCs w:val="24"/>
          <w:lang w:eastAsia="ar-SA"/>
        </w:rPr>
        <w:t xml:space="preserve"> pagal 4 priede nustatytą formą.</w:t>
      </w:r>
      <w:r w:rsidRPr="005C2924">
        <w:rPr>
          <w:kern w:val="1"/>
          <w:szCs w:val="24"/>
          <w:lang w:eastAsia="ar-SA"/>
        </w:rPr>
        <w:t xml:space="preserve"> Pirkimų plane turi būti nurodyti visi pirkimai. Pirkimų plane nurodomas planuojamų vykdyti prekių, paslaugų ir darbų pirkimų sąrašas su kodais pagal Bendrąjį viešųjų pirkimų žodyną (BVPŽ), darbų objekto adresais, planuojama pirkimų pradžia, pirkimų lėšų suma (pirkimų verte), galimas pirkimo būdas ir kita papildoma informacija. Pirkimų planą tvirtina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vyriausi</w:t>
      </w:r>
      <w:r>
        <w:rPr>
          <w:kern w:val="1"/>
          <w:szCs w:val="24"/>
          <w:lang w:eastAsia="ar-SA"/>
        </w:rPr>
        <w:t>oji</w:t>
      </w:r>
      <w:r w:rsidRPr="005C2924">
        <w:rPr>
          <w:kern w:val="1"/>
          <w:szCs w:val="24"/>
          <w:lang w:eastAsia="ar-SA"/>
        </w:rPr>
        <w:t xml:space="preserve"> gydytoj</w:t>
      </w:r>
      <w:r>
        <w:rPr>
          <w:kern w:val="1"/>
          <w:szCs w:val="24"/>
          <w:lang w:eastAsia="ar-SA"/>
        </w:rPr>
        <w:t>a</w:t>
      </w:r>
      <w:r w:rsidRPr="005C2924">
        <w:rPr>
          <w:kern w:val="1"/>
          <w:szCs w:val="24"/>
          <w:lang w:eastAsia="ar-SA"/>
        </w:rPr>
        <w:t>. Pirkimų plan</w:t>
      </w:r>
      <w:r>
        <w:rPr>
          <w:kern w:val="1"/>
          <w:szCs w:val="24"/>
          <w:lang w:eastAsia="ar-SA"/>
        </w:rPr>
        <w:t>o santrauka, kurioje neįtraukiami mažos vertės pirkimai,</w:t>
      </w:r>
      <w:r w:rsidRPr="005C2924">
        <w:rPr>
          <w:kern w:val="1"/>
          <w:szCs w:val="24"/>
          <w:lang w:eastAsia="ar-SA"/>
        </w:rPr>
        <w:t xml:space="preserve"> ne vėliau, kaip kovo 15 d. turi būti paskelbta centrinėje viešųjų pirkimų informacinėje sistemoje (CVP IS). Papildomai pirkimų planas gali būti skelbiamas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interneto svetainėje.</w:t>
      </w:r>
    </w:p>
    <w:p w14:paraId="514F77F4" w14:textId="4A80FCD5" w:rsidR="00584D24" w:rsidRPr="00A64CD5" w:rsidRDefault="00584D24" w:rsidP="00584D24">
      <w:pPr>
        <w:tabs>
          <w:tab w:val="left" w:pos="540"/>
        </w:tabs>
        <w:suppressAutoHyphens/>
        <w:ind w:firstLine="851"/>
        <w:jc w:val="both"/>
        <w:rPr>
          <w:kern w:val="1"/>
          <w:szCs w:val="24"/>
          <w:lang w:eastAsia="ar-SA"/>
        </w:rPr>
      </w:pPr>
      <w:r w:rsidRPr="005C2924">
        <w:rPr>
          <w:kern w:val="1"/>
          <w:szCs w:val="24"/>
          <w:lang w:eastAsia="ar-SA"/>
        </w:rPr>
        <w:t>9. Esant poreikiui, Pirkimų planas gali būti tikslinamas ir papildomas. Pirkimų plano pakeitimas ar papildymas skelbiamas CVP IS</w:t>
      </w:r>
      <w:r>
        <w:rPr>
          <w:kern w:val="1"/>
          <w:szCs w:val="24"/>
          <w:lang w:eastAsia="ar-SA"/>
        </w:rPr>
        <w:t xml:space="preserve"> tuo atveju, jei keičiama ar papildoma pirkimų plano santrauka</w:t>
      </w:r>
      <w:r w:rsidRPr="005C2924">
        <w:rPr>
          <w:kern w:val="1"/>
          <w:szCs w:val="24"/>
          <w:lang w:eastAsia="ar-SA"/>
        </w:rPr>
        <w:t xml:space="preserve">. </w:t>
      </w:r>
      <w:r w:rsidRPr="00A64CD5">
        <w:rPr>
          <w:kern w:val="1"/>
          <w:szCs w:val="24"/>
          <w:lang w:eastAsia="ar-SA"/>
        </w:rPr>
        <w:t>Už pirkimų plano, jo pakeitimo ar patikslinimo paskalbimą CVP IS atsakinga</w:t>
      </w:r>
      <w:r w:rsidR="004D6443">
        <w:rPr>
          <w:kern w:val="1"/>
          <w:szCs w:val="24"/>
          <w:lang w:eastAsia="ar-SA"/>
        </w:rPr>
        <w:t>s</w:t>
      </w:r>
      <w:r w:rsidRPr="00A64CD5">
        <w:rPr>
          <w:kern w:val="1"/>
          <w:szCs w:val="24"/>
          <w:lang w:eastAsia="ar-SA"/>
        </w:rPr>
        <w:t xml:space="preserve"> yra </w:t>
      </w:r>
      <w:r w:rsidR="004D6443">
        <w:rPr>
          <w:kern w:val="1"/>
          <w:szCs w:val="24"/>
          <w:lang w:eastAsia="ar-SA"/>
        </w:rPr>
        <w:t xml:space="preserve"> pirkimų organizatorius.</w:t>
      </w:r>
    </w:p>
    <w:p w14:paraId="70B9B570" w14:textId="12762A24" w:rsidR="00584D24" w:rsidRPr="005C2924" w:rsidRDefault="00584D24" w:rsidP="00584D24">
      <w:pPr>
        <w:suppressAutoHyphens/>
        <w:ind w:firstLine="851"/>
        <w:jc w:val="both"/>
        <w:rPr>
          <w:kern w:val="1"/>
          <w:szCs w:val="24"/>
          <w:lang w:eastAsia="ar-SA"/>
        </w:rPr>
      </w:pPr>
      <w:r w:rsidRPr="005C2924">
        <w:rPr>
          <w:kern w:val="1"/>
          <w:szCs w:val="24"/>
          <w:lang w:eastAsia="ar-SA"/>
        </w:rPr>
        <w:t xml:space="preserve">10.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Pirkimus vykdo Pirkimo organizatoriai arba komisija. Pirkimo organizatoriai organizuoja ir atlieka mažos vertės pirkimus, kurių nereikia skelbti, tačiau vyr</w:t>
      </w:r>
      <w:r>
        <w:rPr>
          <w:kern w:val="1"/>
          <w:szCs w:val="24"/>
          <w:lang w:eastAsia="ar-SA"/>
        </w:rPr>
        <w:t>iausioji</w:t>
      </w:r>
      <w:r w:rsidRPr="005C2924">
        <w:rPr>
          <w:kern w:val="1"/>
          <w:szCs w:val="24"/>
          <w:lang w:eastAsia="ar-SA"/>
        </w:rPr>
        <w:t xml:space="preserve"> gydytoj</w:t>
      </w:r>
      <w:r>
        <w:rPr>
          <w:kern w:val="1"/>
          <w:szCs w:val="24"/>
          <w:lang w:eastAsia="ar-SA"/>
        </w:rPr>
        <w:t>a</w:t>
      </w:r>
      <w:r w:rsidRPr="005C2924">
        <w:rPr>
          <w:kern w:val="1"/>
          <w:szCs w:val="24"/>
          <w:lang w:eastAsia="ar-SA"/>
        </w:rPr>
        <w:t xml:space="preserve"> turi teisę priimti sprendimą pavesti mažos vertės pirkimą, kurio nereikia skelbti, atlikti komisijai. Visus kitus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pirkimus vykdo komisija pagal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vyriausi</w:t>
      </w:r>
      <w:r>
        <w:rPr>
          <w:kern w:val="1"/>
          <w:szCs w:val="24"/>
          <w:lang w:eastAsia="ar-SA"/>
        </w:rPr>
        <w:t>osios</w:t>
      </w:r>
      <w:r w:rsidRPr="005C2924">
        <w:rPr>
          <w:kern w:val="1"/>
          <w:szCs w:val="24"/>
          <w:lang w:eastAsia="ar-SA"/>
        </w:rPr>
        <w:t xml:space="preserve"> gydytojo</w:t>
      </w:r>
      <w:r>
        <w:rPr>
          <w:kern w:val="1"/>
          <w:szCs w:val="24"/>
          <w:lang w:eastAsia="ar-SA"/>
        </w:rPr>
        <w:t>s</w:t>
      </w:r>
      <w:r w:rsidRPr="005C2924">
        <w:rPr>
          <w:kern w:val="1"/>
          <w:szCs w:val="24"/>
          <w:lang w:eastAsia="ar-SA"/>
        </w:rPr>
        <w:t xml:space="preserve"> patvirtintą pirkimų planą.</w:t>
      </w:r>
    </w:p>
    <w:p w14:paraId="1F7275D0" w14:textId="77777777"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t>11. Pirkimų organizatoriai ar komisija, siekdami pasirengti pirkimui, gali:</w:t>
      </w:r>
    </w:p>
    <w:p w14:paraId="051E643D" w14:textId="77777777" w:rsidR="00584D24" w:rsidRPr="005C2924" w:rsidRDefault="00584D24" w:rsidP="00584D24">
      <w:pPr>
        <w:tabs>
          <w:tab w:val="left" w:pos="0"/>
        </w:tabs>
        <w:suppressAutoHyphens/>
        <w:ind w:firstLine="851"/>
        <w:jc w:val="both"/>
        <w:rPr>
          <w:kern w:val="1"/>
          <w:lang w:eastAsia="ar-SA"/>
        </w:rPr>
      </w:pPr>
      <w:r w:rsidRPr="005C2924">
        <w:rPr>
          <w:kern w:val="1"/>
          <w:lang w:eastAsia="ar-SA"/>
        </w:rPr>
        <w:t>11.1. prašyti suteikti ir gauti nepriklausomų ekspertų, institucijų arba rinkos dalyvių konsultacijas. Kvietimas suteikti konsultacijas turi būti skelbiamas CVP IS Viešųjų pirkimų tarnybos nustatyta tvarka;</w:t>
      </w:r>
    </w:p>
    <w:p w14:paraId="79F82A0F" w14:textId="77777777" w:rsidR="00584D24" w:rsidRPr="005C2924" w:rsidRDefault="00584D24" w:rsidP="00584D24">
      <w:pPr>
        <w:tabs>
          <w:tab w:val="left" w:pos="0"/>
        </w:tabs>
        <w:suppressAutoHyphens/>
        <w:ind w:firstLine="851"/>
        <w:jc w:val="both"/>
        <w:rPr>
          <w:kern w:val="1"/>
          <w:lang w:eastAsia="ar-SA"/>
        </w:rPr>
      </w:pPr>
      <w:r w:rsidRPr="005C2924">
        <w:rPr>
          <w:kern w:val="1"/>
          <w:lang w:eastAsia="ar-SA"/>
        </w:rPr>
        <w:t>11.2. iš anksto CVP IS paskelbti pirkimų techninių specifikacijų projektus.</w:t>
      </w:r>
    </w:p>
    <w:p w14:paraId="4072809A" w14:textId="5A49BFBA" w:rsidR="00584D24" w:rsidRPr="005C2924" w:rsidRDefault="00584D24" w:rsidP="00584D24">
      <w:pPr>
        <w:tabs>
          <w:tab w:val="left" w:pos="0"/>
        </w:tabs>
        <w:suppressAutoHyphens/>
        <w:ind w:firstLine="851"/>
        <w:jc w:val="both"/>
        <w:rPr>
          <w:kern w:val="1"/>
          <w:lang w:eastAsia="ar-SA"/>
        </w:rPr>
      </w:pPr>
      <w:r w:rsidRPr="005C2924">
        <w:rPr>
          <w:kern w:val="1"/>
          <w:lang w:eastAsia="ar-SA"/>
        </w:rPr>
        <w:t xml:space="preserve">12. </w:t>
      </w:r>
      <w:r>
        <w:rPr>
          <w:kern w:val="1"/>
          <w:lang w:eastAsia="ar-SA"/>
        </w:rPr>
        <w:t>Priekulės</w:t>
      </w:r>
      <w:r w:rsidRPr="005C2924">
        <w:rPr>
          <w:kern w:val="1"/>
          <w:lang w:eastAsia="ar-SA"/>
        </w:rPr>
        <w:t xml:space="preserve"> </w:t>
      </w:r>
      <w:r>
        <w:rPr>
          <w:kern w:val="1"/>
          <w:lang w:eastAsia="ar-SA"/>
        </w:rPr>
        <w:t>PSPC</w:t>
      </w:r>
      <w:r w:rsidRPr="005C2924">
        <w:rPr>
          <w:kern w:val="1"/>
          <w:lang w:eastAsia="ar-SA"/>
        </w:rPr>
        <w:t xml:space="preserve"> pirkimus inicijuoja pirkimo iniciatoriai pagal pirkimo pareiškėjo pateiktą užpildytą paraišką viešajam pirkimui (1 priedas). Pirkimo pareiškėjas viešojo pirkimo paraiškoje užpildo visą informaciją apie pirkimo objektą (prekes, paslaugas ar darbus), nurodydamas pirkimo objekto pavadinimą, jo trumpą aprašymą, savybes, paskirtį, kokybines charakteristikas ir kitus reikalavimus (techninė specifikacija), reikalingą kiekį ar apimtį, maksimalią pirkimo vertę, prekių pristatymo, paslaugų suteikimo, darbų atlikimo terminą, numatomą pirkimo sutarties trukmę, atsižvelgiant į visus galimus pratęsimus. Kartu su paraiška viešajam pirkimui turi būti pateikiama ir pagrindinės numatomo pirkimo sąlygos bei kita informacija (jei to reikalauja pirkimas) tokia kaip: siūlomi pirkimo procedūrose taikyti tiekėjų pašalinimo pagrindai, tiekėjų kvalifikacijos reikalavimai, kokybės vadybos sistemos ir (arba) aplinkos apsaugos vadybos sistemos standartai (jei bus taikomi), siūlomas apklausti tiekėjų sąrašas, pasiūlymų vertinimo kriterijai ir sąlygos, subtiekimo, subrangos reikalavimai, pirkimo sutarties pagrindinės sąlygos tokios kaip: mokėjimo tvarka, terminai ir kitos. </w:t>
      </w:r>
    </w:p>
    <w:p w14:paraId="03BC773B" w14:textId="599A14FC" w:rsidR="00584D24" w:rsidRPr="005C2924" w:rsidRDefault="00584D24" w:rsidP="00584D24">
      <w:pPr>
        <w:tabs>
          <w:tab w:val="left" w:pos="0"/>
        </w:tabs>
        <w:suppressAutoHyphens/>
        <w:ind w:firstLine="851"/>
        <w:jc w:val="both"/>
        <w:rPr>
          <w:kern w:val="1"/>
          <w:lang w:eastAsia="ar-SA"/>
        </w:rPr>
      </w:pPr>
      <w:r w:rsidRPr="005C2924">
        <w:rPr>
          <w:kern w:val="1"/>
          <w:lang w:eastAsia="ar-SA"/>
        </w:rPr>
        <w:t>13. Pirkimo organizatoriai gali pradėti vykdyti pirkimą tik gavę pilnai užpildytą, suderintą su vyr. buhaltere ir vyriausi</w:t>
      </w:r>
      <w:r>
        <w:rPr>
          <w:kern w:val="1"/>
          <w:lang w:eastAsia="ar-SA"/>
        </w:rPr>
        <w:t>ąja</w:t>
      </w:r>
      <w:r w:rsidRPr="005C2924">
        <w:rPr>
          <w:kern w:val="1"/>
          <w:lang w:eastAsia="ar-SA"/>
        </w:rPr>
        <w:t xml:space="preserve"> gydytoj</w:t>
      </w:r>
      <w:r>
        <w:rPr>
          <w:kern w:val="1"/>
          <w:lang w:eastAsia="ar-SA"/>
        </w:rPr>
        <w:t>a</w:t>
      </w:r>
      <w:r w:rsidRPr="005C2924">
        <w:rPr>
          <w:kern w:val="1"/>
          <w:lang w:eastAsia="ar-SA"/>
        </w:rPr>
        <w:t xml:space="preserve"> patvirtintą paraišką viešajam pirkimui.</w:t>
      </w:r>
    </w:p>
    <w:p w14:paraId="7036B965" w14:textId="77777777" w:rsidR="00584D24" w:rsidRPr="005C2924" w:rsidRDefault="00584D24" w:rsidP="00584D24">
      <w:pPr>
        <w:tabs>
          <w:tab w:val="left" w:pos="0"/>
        </w:tabs>
        <w:suppressAutoHyphens/>
        <w:ind w:firstLine="851"/>
        <w:jc w:val="both"/>
        <w:rPr>
          <w:kern w:val="1"/>
          <w:lang w:eastAsia="ar-SA"/>
        </w:rPr>
      </w:pPr>
      <w:r w:rsidRPr="005C2924">
        <w:rPr>
          <w:kern w:val="1"/>
          <w:lang w:eastAsia="ar-SA"/>
        </w:rPr>
        <w:t xml:space="preserve">14. Pirkimas turi būti vykdomas paraiškoje viešajam pirkimui nurodytu būdu. Pirkimo organizatoriai, atlikę tiekėjų apklausą nurodytu būdu, užpildo mažos vertės viešojo pirkimo pažymą (2 priedas) bei pateikia ją </w:t>
      </w:r>
      <w:r>
        <w:rPr>
          <w:kern w:val="1"/>
          <w:lang w:eastAsia="ar-SA"/>
        </w:rPr>
        <w:t>asmeniui, atsakingam už viešųjų pirkimų registraciją</w:t>
      </w:r>
      <w:r w:rsidRPr="005C2924">
        <w:rPr>
          <w:kern w:val="1"/>
          <w:lang w:eastAsia="ar-SA"/>
        </w:rPr>
        <w:t>.</w:t>
      </w:r>
    </w:p>
    <w:p w14:paraId="7E7342E9" w14:textId="77777777" w:rsidR="00584D24" w:rsidRPr="005C2924" w:rsidRDefault="00584D24" w:rsidP="00584D24">
      <w:pPr>
        <w:tabs>
          <w:tab w:val="left" w:pos="0"/>
        </w:tabs>
        <w:suppressAutoHyphens/>
        <w:ind w:firstLine="851"/>
        <w:jc w:val="both"/>
        <w:rPr>
          <w:kern w:val="1"/>
          <w:lang w:eastAsia="ar-SA"/>
        </w:rPr>
      </w:pPr>
      <w:r w:rsidRPr="005C2924">
        <w:rPr>
          <w:kern w:val="1"/>
          <w:lang w:eastAsia="ar-SA"/>
        </w:rPr>
        <w:lastRenderedPageBreak/>
        <w:t xml:space="preserve">15. </w:t>
      </w:r>
      <w:r>
        <w:rPr>
          <w:kern w:val="1"/>
          <w:lang w:eastAsia="ar-SA"/>
        </w:rPr>
        <w:t>P</w:t>
      </w:r>
      <w:r w:rsidRPr="005C2924">
        <w:rPr>
          <w:kern w:val="1"/>
          <w:lang w:eastAsia="ar-SA"/>
        </w:rPr>
        <w:t xml:space="preserve">ažyma registruojama </w:t>
      </w:r>
      <w:r w:rsidRPr="005C2924">
        <w:rPr>
          <w:szCs w:val="24"/>
          <w:lang w:eastAsia="ar-SA"/>
        </w:rPr>
        <w:t>Viešųjų pirkimų registracijos žurnale</w:t>
      </w:r>
      <w:r w:rsidRPr="005C2924">
        <w:rPr>
          <w:kern w:val="1"/>
          <w:lang w:eastAsia="ar-SA"/>
        </w:rPr>
        <w:t>. Užregistravus pažymą, pirkimo organizatorius su pirkimą laimėjusiu tiekėju sudaro pirkimo – pardavimo sutartį. Pirkimo sutartis sudaroma raštu. Žodžiu sutartis gali būti sudaroma tik tada, kai pirkimo sutarties vertė yra mažesnė kaip 3000,- Eur (trys tūkstančiai eurų) (be pridėtinės vertės mokesčio (toliau – PVM)).</w:t>
      </w:r>
    </w:p>
    <w:p w14:paraId="26DAE227" w14:textId="77777777" w:rsidR="00584D24" w:rsidRPr="005C2924" w:rsidRDefault="00584D24" w:rsidP="00584D24">
      <w:pPr>
        <w:tabs>
          <w:tab w:val="left" w:pos="0"/>
        </w:tabs>
        <w:suppressAutoHyphens/>
        <w:ind w:firstLine="851"/>
        <w:jc w:val="both"/>
        <w:rPr>
          <w:kern w:val="1"/>
          <w:lang w:eastAsia="ar-SA"/>
        </w:rPr>
      </w:pPr>
      <w:r w:rsidRPr="005C2924">
        <w:rPr>
          <w:kern w:val="1"/>
          <w:lang w:eastAsia="ar-SA"/>
        </w:rPr>
        <w:t>16. Mažos vertės viešojo pirkimo pažyma gali būti nepildoma, kai vykdom</w:t>
      </w:r>
      <w:r>
        <w:rPr>
          <w:kern w:val="1"/>
          <w:lang w:eastAsia="ar-SA"/>
        </w:rPr>
        <w:t xml:space="preserve">as mokymo paslaugų </w:t>
      </w:r>
      <w:r w:rsidRPr="005C2924">
        <w:rPr>
          <w:kern w:val="1"/>
          <w:lang w:eastAsia="ar-SA"/>
        </w:rPr>
        <w:t>pirkim</w:t>
      </w:r>
      <w:r>
        <w:rPr>
          <w:kern w:val="1"/>
          <w:lang w:eastAsia="ar-SA"/>
        </w:rPr>
        <w:t>as ar</w:t>
      </w:r>
      <w:r w:rsidRPr="005C2924">
        <w:rPr>
          <w:kern w:val="1"/>
          <w:lang w:eastAsia="ar-SA"/>
        </w:rPr>
        <w:t xml:space="preserve"> numatom</w:t>
      </w:r>
      <w:r>
        <w:rPr>
          <w:kern w:val="1"/>
          <w:lang w:eastAsia="ar-SA"/>
        </w:rPr>
        <w:t>a</w:t>
      </w:r>
      <w:r w:rsidRPr="005C2924">
        <w:rPr>
          <w:kern w:val="1"/>
          <w:lang w:eastAsia="ar-SA"/>
        </w:rPr>
        <w:t xml:space="preserve"> </w:t>
      </w:r>
      <w:r>
        <w:rPr>
          <w:kern w:val="1"/>
          <w:lang w:eastAsia="ar-SA"/>
        </w:rPr>
        <w:t xml:space="preserve">pirkimo </w:t>
      </w:r>
      <w:r w:rsidRPr="005C2924">
        <w:rPr>
          <w:kern w:val="1"/>
          <w:lang w:eastAsia="ar-SA"/>
        </w:rPr>
        <w:t xml:space="preserve">vertė yra mažesnė kaip </w:t>
      </w:r>
      <w:r>
        <w:rPr>
          <w:kern w:val="1"/>
          <w:lang w:eastAsia="ar-SA"/>
        </w:rPr>
        <w:t>15</w:t>
      </w:r>
      <w:r w:rsidRPr="005C2924">
        <w:rPr>
          <w:kern w:val="1"/>
          <w:lang w:eastAsia="ar-SA"/>
        </w:rPr>
        <w:t>0,- Eur (</w:t>
      </w:r>
      <w:r>
        <w:rPr>
          <w:kern w:val="1"/>
          <w:lang w:eastAsia="ar-SA"/>
        </w:rPr>
        <w:t xml:space="preserve">šimtas penkiasdešimt </w:t>
      </w:r>
      <w:r w:rsidRPr="005C2924">
        <w:rPr>
          <w:kern w:val="1"/>
          <w:lang w:eastAsia="ar-SA"/>
        </w:rPr>
        <w:t>eurų) (be PVM). Tuo atveju, pirkimas užregistruojamas pirkimų žurnale</w:t>
      </w:r>
      <w:r>
        <w:rPr>
          <w:kern w:val="1"/>
          <w:lang w:eastAsia="ar-SA"/>
        </w:rPr>
        <w:t>, pateikiant išankstinės sąskaitos kopiją.</w:t>
      </w:r>
    </w:p>
    <w:p w14:paraId="3622AF3C"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17. Sudarius ilgalaikę pirkimo sutartį, užsakymai prekėms, paslaugoms ar darbams įsigyti nėra laikomi atskiru pirkimu ir pirkimų žurnale neregistruojami.</w:t>
      </w:r>
    </w:p>
    <w:p w14:paraId="6BA96C0F" w14:textId="77777777" w:rsidR="00584D24" w:rsidRPr="005C2924" w:rsidRDefault="00584D24" w:rsidP="00584D24">
      <w:pPr>
        <w:suppressAutoHyphens/>
        <w:jc w:val="both"/>
        <w:rPr>
          <w:kern w:val="1"/>
          <w:lang w:eastAsia="ar-SA"/>
        </w:rPr>
      </w:pPr>
    </w:p>
    <w:p w14:paraId="5DA35E6E" w14:textId="77777777" w:rsidR="00584D24" w:rsidRPr="005C2924" w:rsidRDefault="00584D24" w:rsidP="00584D24">
      <w:pPr>
        <w:keepNext/>
        <w:jc w:val="center"/>
        <w:rPr>
          <w:b/>
          <w:caps/>
          <w:kern w:val="1"/>
          <w:szCs w:val="24"/>
          <w:lang w:eastAsia="ar-SA"/>
        </w:rPr>
      </w:pPr>
      <w:r w:rsidRPr="005C2924">
        <w:rPr>
          <w:b/>
          <w:caps/>
          <w:kern w:val="1"/>
          <w:szCs w:val="24"/>
          <w:lang w:eastAsia="ar-SA"/>
        </w:rPr>
        <w:t>III SKYRIUS</w:t>
      </w:r>
    </w:p>
    <w:p w14:paraId="5F6A79DA" w14:textId="77777777" w:rsidR="00584D24" w:rsidRPr="005C2924" w:rsidRDefault="00584D24" w:rsidP="00584D24">
      <w:pPr>
        <w:keepNext/>
        <w:jc w:val="center"/>
        <w:rPr>
          <w:b/>
          <w:caps/>
          <w:kern w:val="1"/>
          <w:szCs w:val="24"/>
          <w:lang w:eastAsia="ar-SA"/>
        </w:rPr>
      </w:pPr>
      <w:r w:rsidRPr="005C2924">
        <w:rPr>
          <w:b/>
          <w:caps/>
          <w:kern w:val="1"/>
          <w:szCs w:val="24"/>
          <w:lang w:eastAsia="ar-SA"/>
        </w:rPr>
        <w:t>PIRKIMO DOKUMENTŲ RENGIMAS</w:t>
      </w:r>
    </w:p>
    <w:p w14:paraId="12D17C83" w14:textId="77777777" w:rsidR="00584D24" w:rsidRPr="005C2924" w:rsidRDefault="00584D24" w:rsidP="00584D24">
      <w:pPr>
        <w:numPr>
          <w:ilvl w:val="2"/>
          <w:numId w:val="0"/>
        </w:numPr>
        <w:tabs>
          <w:tab w:val="num" w:pos="0"/>
        </w:tabs>
        <w:jc w:val="both"/>
        <w:outlineLvl w:val="2"/>
        <w:rPr>
          <w:kern w:val="1"/>
          <w:szCs w:val="24"/>
          <w:lang w:eastAsia="ar-SA"/>
        </w:rPr>
      </w:pPr>
    </w:p>
    <w:p w14:paraId="09A258AD" w14:textId="5A4AC532" w:rsidR="00584D24" w:rsidRPr="005C2924" w:rsidRDefault="00584D24" w:rsidP="00584D24">
      <w:pPr>
        <w:suppressAutoHyphens/>
        <w:ind w:firstLine="851"/>
        <w:jc w:val="both"/>
        <w:rPr>
          <w:kern w:val="1"/>
          <w:szCs w:val="24"/>
          <w:lang w:eastAsia="ar-SA"/>
        </w:rPr>
      </w:pPr>
      <w:r w:rsidRPr="005C2924">
        <w:rPr>
          <w:kern w:val="1"/>
          <w:szCs w:val="24"/>
          <w:lang w:eastAsia="ar-SA"/>
        </w:rPr>
        <w:t xml:space="preserve">18. Pirkimo dokumentus pagal pirkimo pareiškėjo kartu su paraiška viešajam pirkimui pateiktą pirkimo techninę specifikaciją, nurodytas </w:t>
      </w:r>
      <w:r w:rsidRPr="005C2924">
        <w:rPr>
          <w:kern w:val="1"/>
          <w:lang w:eastAsia="ar-SA"/>
        </w:rPr>
        <w:t xml:space="preserve">pagrindines numatomo pirkimo sąlygas bei kitą informaciją, rengia pirkimo organizatorius. Pirkimą atliekant komisijai, pirkimo dokumentus rengia pati komisija. </w:t>
      </w:r>
      <w:r w:rsidRPr="005C2924">
        <w:rPr>
          <w:kern w:val="1"/>
          <w:szCs w:val="24"/>
          <w:lang w:eastAsia="ar-SA"/>
        </w:rPr>
        <w:t xml:space="preserve">Pirkimo dokumentus rengiantys asmenys turi teisę gauti iš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darbuotojų visą informaciją, reikalingą pirkimo dokumentams parengti ir pirkimo procedūroms atlikti. </w:t>
      </w:r>
    </w:p>
    <w:p w14:paraId="3430A955" w14:textId="77777777" w:rsidR="00584D24" w:rsidRPr="005C2924" w:rsidRDefault="00584D24" w:rsidP="00584D24">
      <w:pPr>
        <w:suppressAutoHyphens/>
        <w:jc w:val="both"/>
        <w:rPr>
          <w:kern w:val="1"/>
          <w:szCs w:val="24"/>
          <w:lang w:eastAsia="ar-SA"/>
        </w:rPr>
      </w:pPr>
    </w:p>
    <w:p w14:paraId="49DCFC78" w14:textId="77777777" w:rsidR="00584D24" w:rsidRPr="005C2924" w:rsidRDefault="00584D24" w:rsidP="00584D24">
      <w:pPr>
        <w:suppressAutoHyphens/>
        <w:jc w:val="center"/>
        <w:rPr>
          <w:b/>
          <w:kern w:val="1"/>
          <w:lang w:eastAsia="ar-SA"/>
        </w:rPr>
      </w:pPr>
      <w:r w:rsidRPr="005C2924">
        <w:rPr>
          <w:b/>
          <w:kern w:val="1"/>
          <w:lang w:eastAsia="ar-SA"/>
        </w:rPr>
        <w:t>IV SKYRIUS</w:t>
      </w:r>
    </w:p>
    <w:p w14:paraId="3DCE5239" w14:textId="77777777" w:rsidR="00584D24" w:rsidRPr="005C2924" w:rsidRDefault="00584D24" w:rsidP="00584D24">
      <w:pPr>
        <w:suppressAutoHyphens/>
        <w:jc w:val="center"/>
        <w:rPr>
          <w:b/>
          <w:kern w:val="1"/>
          <w:lang w:eastAsia="ar-SA"/>
        </w:rPr>
      </w:pPr>
      <w:r w:rsidRPr="005C2924">
        <w:rPr>
          <w:b/>
          <w:kern w:val="1"/>
          <w:lang w:eastAsia="ar-SA"/>
        </w:rPr>
        <w:t>PIRKIMŲ SKELBIMAS</w:t>
      </w:r>
    </w:p>
    <w:p w14:paraId="2F352B40" w14:textId="77777777" w:rsidR="00584D24" w:rsidRPr="005C2924" w:rsidRDefault="00584D24" w:rsidP="00584D24">
      <w:pPr>
        <w:suppressAutoHyphens/>
        <w:jc w:val="both"/>
        <w:rPr>
          <w:kern w:val="1"/>
          <w:lang w:eastAsia="ar-SA"/>
        </w:rPr>
      </w:pPr>
    </w:p>
    <w:p w14:paraId="25C90839" w14:textId="0C303FD0" w:rsidR="00584D24" w:rsidRPr="005C2924" w:rsidRDefault="00584D24" w:rsidP="00584D24">
      <w:pPr>
        <w:numPr>
          <w:ilvl w:val="2"/>
          <w:numId w:val="0"/>
        </w:numPr>
        <w:tabs>
          <w:tab w:val="num" w:pos="0"/>
        </w:tabs>
        <w:ind w:firstLine="851"/>
        <w:jc w:val="both"/>
        <w:outlineLvl w:val="2"/>
        <w:rPr>
          <w:kern w:val="1"/>
          <w:szCs w:val="24"/>
          <w:lang w:eastAsia="ar-SA"/>
        </w:rPr>
      </w:pPr>
      <w:r w:rsidRPr="005C2924">
        <w:rPr>
          <w:kern w:val="1"/>
          <w:szCs w:val="24"/>
          <w:lang w:eastAsia="ar-SA"/>
        </w:rPr>
        <w:t xml:space="preserve">19. Visus pirkimų skelbimus komisija parengia ir pateikia Viešųjų pirkimų tarnybai CVP IS priemonėmis pagal Viešųjų pirkimų tarnybos patvirtintą skelbimų teikimo tvarką, reikalavimų skelbiamai pirkimų informacijai aprašą ir patvirtintas tipines skelbimų formas. Pirkimo skelbimai papildomai gali būti skelbiami ir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internetinėje svetainėje. Tačiau internetinėje svetainėje pirkimo skelbimas turi būti paskelbtas ne anksčiau, nei jis yra paskelbtas CVP informacinėje sistemoje.</w:t>
      </w:r>
    </w:p>
    <w:p w14:paraId="2C4D419C" w14:textId="77777777" w:rsidR="00584D24" w:rsidRPr="005C2924" w:rsidRDefault="00584D24" w:rsidP="00584D24">
      <w:pPr>
        <w:suppressAutoHyphens/>
        <w:jc w:val="both"/>
        <w:rPr>
          <w:kern w:val="1"/>
          <w:szCs w:val="24"/>
          <w:lang w:eastAsia="ar-SA"/>
        </w:rPr>
      </w:pPr>
    </w:p>
    <w:p w14:paraId="2ADABB6A" w14:textId="77777777" w:rsidR="00584D24" w:rsidRPr="005C2924" w:rsidRDefault="00584D24" w:rsidP="00584D24">
      <w:pPr>
        <w:suppressAutoHyphens/>
        <w:jc w:val="center"/>
        <w:rPr>
          <w:b/>
          <w:caps/>
          <w:kern w:val="1"/>
          <w:szCs w:val="24"/>
          <w:lang w:eastAsia="ar-SA"/>
        </w:rPr>
      </w:pPr>
      <w:r w:rsidRPr="005C2924">
        <w:rPr>
          <w:b/>
          <w:caps/>
          <w:kern w:val="1"/>
          <w:szCs w:val="24"/>
          <w:lang w:eastAsia="ar-SA"/>
        </w:rPr>
        <w:t>V SKYRIUS</w:t>
      </w:r>
    </w:p>
    <w:p w14:paraId="24549EC3" w14:textId="77777777" w:rsidR="00584D24" w:rsidRPr="005C2924" w:rsidRDefault="00584D24" w:rsidP="00584D24">
      <w:pPr>
        <w:keepNext/>
        <w:jc w:val="center"/>
        <w:rPr>
          <w:b/>
          <w:caps/>
          <w:kern w:val="1"/>
          <w:szCs w:val="24"/>
          <w:lang w:eastAsia="ar-SA"/>
        </w:rPr>
      </w:pPr>
      <w:r w:rsidRPr="005C2924">
        <w:rPr>
          <w:b/>
          <w:caps/>
          <w:kern w:val="1"/>
          <w:szCs w:val="24"/>
          <w:lang w:eastAsia="ar-SA"/>
        </w:rPr>
        <w:t>PIRKIMO SUTARČIŲ PASIRAŠYMAS IR VYKDYMAS</w:t>
      </w:r>
    </w:p>
    <w:p w14:paraId="5D5B5CBB" w14:textId="77777777" w:rsidR="00584D24" w:rsidRPr="005C2924" w:rsidRDefault="00584D24" w:rsidP="00584D24">
      <w:pPr>
        <w:suppressAutoHyphens/>
        <w:jc w:val="both"/>
        <w:rPr>
          <w:kern w:val="1"/>
          <w:szCs w:val="24"/>
          <w:lang w:eastAsia="ar-SA"/>
        </w:rPr>
      </w:pPr>
    </w:p>
    <w:p w14:paraId="15014D20" w14:textId="1556956E" w:rsidR="00584D24" w:rsidRPr="005C2924" w:rsidRDefault="00584D24" w:rsidP="00584D24">
      <w:pPr>
        <w:suppressAutoHyphens/>
        <w:ind w:firstLine="851"/>
        <w:jc w:val="both"/>
        <w:rPr>
          <w:strike/>
          <w:kern w:val="1"/>
          <w:szCs w:val="24"/>
          <w:lang w:eastAsia="ar-SA"/>
        </w:rPr>
      </w:pPr>
      <w:r w:rsidRPr="005C2924">
        <w:rPr>
          <w:kern w:val="1"/>
          <w:szCs w:val="24"/>
          <w:lang w:eastAsia="ar-SA"/>
        </w:rPr>
        <w:t xml:space="preserve">20. Visas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pirkimo sutartis pasirašo vyriausi</w:t>
      </w:r>
      <w:r w:rsidR="001C1BB1">
        <w:rPr>
          <w:kern w:val="1"/>
          <w:szCs w:val="24"/>
          <w:lang w:eastAsia="ar-SA"/>
        </w:rPr>
        <w:t>oji</w:t>
      </w:r>
      <w:r w:rsidRPr="005C2924">
        <w:rPr>
          <w:kern w:val="1"/>
          <w:szCs w:val="24"/>
          <w:lang w:eastAsia="ar-SA"/>
        </w:rPr>
        <w:t xml:space="preserve"> gydytoja. Jai nesant – pirkimo sutartis pasirašo asmuo, kuriam yra pavesta laikinai eiti vyriausi</w:t>
      </w:r>
      <w:r>
        <w:rPr>
          <w:kern w:val="1"/>
          <w:szCs w:val="24"/>
          <w:lang w:eastAsia="ar-SA"/>
        </w:rPr>
        <w:t>ojo</w:t>
      </w:r>
      <w:r w:rsidRPr="005C2924">
        <w:rPr>
          <w:kern w:val="1"/>
          <w:szCs w:val="24"/>
          <w:lang w:eastAsia="ar-SA"/>
        </w:rPr>
        <w:t xml:space="preserve"> gydytojo pareigas. </w:t>
      </w:r>
    </w:p>
    <w:p w14:paraId="6DF87A45" w14:textId="59FBB574" w:rsidR="00584D24" w:rsidRPr="005C2924" w:rsidRDefault="00584D24" w:rsidP="00584D24">
      <w:pPr>
        <w:suppressAutoHyphens/>
        <w:ind w:firstLine="851"/>
        <w:jc w:val="both"/>
        <w:rPr>
          <w:kern w:val="1"/>
          <w:szCs w:val="24"/>
          <w:lang w:eastAsia="ar-SA"/>
        </w:rPr>
      </w:pPr>
      <w:r w:rsidRPr="005C2924">
        <w:rPr>
          <w:kern w:val="1"/>
          <w:szCs w:val="24"/>
          <w:lang w:eastAsia="ar-SA"/>
        </w:rPr>
        <w:t>21. Pirkimo sutartys, prieš pasirašant vyriausiaja</w:t>
      </w:r>
      <w:r w:rsidR="001C1BB1">
        <w:rPr>
          <w:kern w:val="1"/>
          <w:szCs w:val="24"/>
          <w:lang w:eastAsia="ar-SA"/>
        </w:rPr>
        <w:t>i</w:t>
      </w:r>
      <w:r w:rsidRPr="005C2924">
        <w:rPr>
          <w:kern w:val="1"/>
          <w:szCs w:val="24"/>
          <w:lang w:eastAsia="ar-SA"/>
        </w:rPr>
        <w:t xml:space="preserve"> gydytoj</w:t>
      </w:r>
      <w:r w:rsidR="001C1BB1">
        <w:rPr>
          <w:kern w:val="1"/>
          <w:szCs w:val="24"/>
          <w:lang w:eastAsia="ar-SA"/>
        </w:rPr>
        <w:t>a</w:t>
      </w:r>
      <w:r>
        <w:rPr>
          <w:kern w:val="1"/>
          <w:szCs w:val="24"/>
          <w:lang w:eastAsia="ar-SA"/>
        </w:rPr>
        <w:t>i</w:t>
      </w:r>
      <w:r w:rsidRPr="005C2924">
        <w:rPr>
          <w:kern w:val="1"/>
          <w:szCs w:val="24"/>
          <w:lang w:eastAsia="ar-SA"/>
        </w:rPr>
        <w:t xml:space="preserve"> ar ją pavaduojančiam asmeniui, yra derinamos su pirkimą vykdžiusiu pirkimo organizatoriumi, teisininku (išskyrus pirkimo sutartis, kurios sudarytos atliekant pirkimą per centrinę perkančiąją organizaciją) ir su vyr. buhaltere.</w:t>
      </w:r>
    </w:p>
    <w:p w14:paraId="7077AB5D" w14:textId="655CF600" w:rsidR="00584D24" w:rsidRPr="005C2924" w:rsidRDefault="00584D24" w:rsidP="00584D24">
      <w:pPr>
        <w:suppressAutoHyphens/>
        <w:ind w:firstLine="851"/>
        <w:jc w:val="both"/>
        <w:rPr>
          <w:kern w:val="1"/>
          <w:szCs w:val="24"/>
          <w:lang w:eastAsia="ar-SA"/>
        </w:rPr>
      </w:pPr>
      <w:r w:rsidRPr="005C2924">
        <w:rPr>
          <w:kern w:val="1"/>
          <w:szCs w:val="24"/>
          <w:lang w:eastAsia="ar-SA"/>
        </w:rPr>
        <w:t xml:space="preserve">22. Pirkimo sutarčių vykdymą koordinuoja (organizuoja bei prižiūri </w:t>
      </w:r>
      <w:r>
        <w:rPr>
          <w:kern w:val="1"/>
          <w:szCs w:val="24"/>
          <w:lang w:eastAsia="ar-SA"/>
        </w:rPr>
        <w:t>Priekulės</w:t>
      </w:r>
      <w:r w:rsidRPr="005C2924">
        <w:rPr>
          <w:kern w:val="1"/>
          <w:szCs w:val="24"/>
          <w:lang w:eastAsia="ar-SA"/>
        </w:rPr>
        <w:t xml:space="preserve"> </w:t>
      </w:r>
      <w:r>
        <w:rPr>
          <w:kern w:val="1"/>
          <w:szCs w:val="24"/>
          <w:lang w:eastAsia="ar-SA"/>
        </w:rPr>
        <w:t>PSPC</w:t>
      </w:r>
      <w:r w:rsidRPr="005C2924">
        <w:rPr>
          <w:kern w:val="1"/>
          <w:szCs w:val="24"/>
          <w:lang w:eastAsia="ar-SA"/>
        </w:rPr>
        <w:t xml:space="preserve"> ir tiekėjo (-ų) įsipareigojimų vykdymą, kontroliuoja prekių pristatymo, paslaugų suteikimo ar darbų atlikimo terminus, pirkimo objekto atitiktį pirkimo sutartyse numatytiems kokybiniams ir kitiems reikalavimams (techninei specifikacijai), pirkimo sutarčių galiojimo terminus) pirkimų organizatoriai.</w:t>
      </w:r>
    </w:p>
    <w:p w14:paraId="39F60A31" w14:textId="7BEC4FEA"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t>23. Už pirkimo sutarties vykdymą atsakingas darbuotojas privalo kontroliuoti ir nedelsiant informuoti vyriausiąj</w:t>
      </w:r>
      <w:r w:rsidR="001C1BB1">
        <w:rPr>
          <w:kern w:val="1"/>
          <w:szCs w:val="24"/>
          <w:lang w:eastAsia="ar-SA"/>
        </w:rPr>
        <w:t>ą</w:t>
      </w:r>
      <w:r w:rsidRPr="005C2924">
        <w:rPr>
          <w:kern w:val="1"/>
          <w:szCs w:val="24"/>
          <w:lang w:eastAsia="ar-SA"/>
        </w:rPr>
        <w:t xml:space="preserve"> gydytoją apie:</w:t>
      </w:r>
    </w:p>
    <w:p w14:paraId="2EF1D9EF" w14:textId="77777777"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t>23.1. jei yra pažeidinėjami pirkimo sutarties sąlygose nustatyti pirkimo sutarties vykdymo terminai;</w:t>
      </w:r>
    </w:p>
    <w:p w14:paraId="0F428164" w14:textId="77777777"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t>23.2. jei pažeisti (buvo pažeisti) pirkimo sutarties vykdymo terminai – ar pareikalauta/ketinama reikalauti netesybų;</w:t>
      </w:r>
    </w:p>
    <w:p w14:paraId="056A8B76" w14:textId="77777777"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t>23.3. jei nebuvo mokėjimų – ar mokant už faktiškai atliktus darbus, suteiktas paslaugas ar pateiktas prekes nesilaikoma apmokėjimo tvarkos ir kainų (įkainių), nustatytų pirkimo sutartyje;</w:t>
      </w:r>
    </w:p>
    <w:p w14:paraId="6374CED5" w14:textId="77777777"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t>23.4. jei ketinama keisti/buvo keičiamos pirkimo sutarties sąlygos;</w:t>
      </w:r>
    </w:p>
    <w:p w14:paraId="132FBE96" w14:textId="77777777"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lastRenderedPageBreak/>
        <w:t>23.5. jei pirkimo sutarties objektas neatitinka pirkimo dokumentuose ir pirkimo sutartyje nustatytų reikalavimų;</w:t>
      </w:r>
    </w:p>
    <w:p w14:paraId="29AF47FA" w14:textId="77777777"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t>23.6. jei netinkamai vykdomi pirkimo sutartyje nustatyti garantiniai įsipareigojimai;</w:t>
      </w:r>
    </w:p>
    <w:p w14:paraId="4469003C" w14:textId="77777777"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t>23.7. kitais atvejais, kai dėl tiekėjo netinkamai vykdomos sutarties gali būti sprendžiamas klausimas dėl sutarties nutraukimo.</w:t>
      </w:r>
    </w:p>
    <w:p w14:paraId="0B3AE367"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24. Už pirkimo sutarties vykdymą atsakingas asmuo, vyriausio</w:t>
      </w:r>
      <w:r>
        <w:rPr>
          <w:kern w:val="1"/>
          <w:szCs w:val="24"/>
          <w:lang w:eastAsia="ar-SA"/>
        </w:rPr>
        <w:t>jo</w:t>
      </w:r>
      <w:r w:rsidRPr="005C2924">
        <w:rPr>
          <w:kern w:val="1"/>
          <w:szCs w:val="24"/>
          <w:lang w:eastAsia="ar-SA"/>
        </w:rPr>
        <w:t xml:space="preserve"> gydytojo nurodymu, turi pateikti apibendrintą informaciją apie pirkimo sutarties vykdymą, nurodant pastebėtus trūkumus ar iškilusias problemas, taip pat teikia siūlymus, kaip tuos trūkumus pašalinti ir jų išvengti ateityje.</w:t>
      </w:r>
    </w:p>
    <w:p w14:paraId="6D32A595"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25. Pirkimo sutartis gali būti keičiama vadovaujantis Viešųjų pirkimų įstatymo 89 straipsnio nuostatomis.</w:t>
      </w:r>
    </w:p>
    <w:p w14:paraId="2194F626" w14:textId="77777777" w:rsidR="004D6443" w:rsidRDefault="00584D24" w:rsidP="004D6443">
      <w:pPr>
        <w:suppressAutoHyphens/>
        <w:ind w:firstLine="851"/>
        <w:jc w:val="both"/>
        <w:rPr>
          <w:kern w:val="1"/>
          <w:szCs w:val="24"/>
          <w:lang w:eastAsia="ar-SA"/>
        </w:rPr>
      </w:pPr>
      <w:r w:rsidRPr="005C2924">
        <w:rPr>
          <w:kern w:val="1"/>
          <w:szCs w:val="24"/>
          <w:lang w:eastAsia="ar-SA"/>
        </w:rPr>
        <w:t>26. Kiekviena sudaryta pirkimo sutartis, jos pakeitimai kartu su laimėjusio tiekėjo pasiūlymu, išskyrus konfidencialią informaciją, ne vėliau kaip per 15 dienų nuo pirkimo sutarties ar jos pakeitimo, bet ne vėliau kaip iki pirmojo mokėjimo pradžios Viešųjų pirkimų tarnybos nustatyta tvarka turi būti paskelbta CVP IS. Šis reikalavimas netaikomas, kai pirkimo sutartis sudaroma žodžiu ir kitais Viešųjų pirkimų įstatymo 86 straipsnio 9 dalyje nustatytais atvejais. Už pirkimo sutarčių, jų pakeitimų paskelbimą yra atsakinga</w:t>
      </w:r>
      <w:r w:rsidR="004D6443">
        <w:rPr>
          <w:kern w:val="1"/>
          <w:szCs w:val="24"/>
          <w:lang w:eastAsia="ar-SA"/>
        </w:rPr>
        <w:t>s  pirkimų organizatorius.</w:t>
      </w:r>
    </w:p>
    <w:p w14:paraId="6BF0F9C4" w14:textId="3E6199A5" w:rsidR="00584D24" w:rsidRDefault="00584D24" w:rsidP="004D6443">
      <w:pPr>
        <w:suppressAutoHyphens/>
        <w:ind w:firstLine="851"/>
        <w:jc w:val="both"/>
        <w:rPr>
          <w:bCs/>
          <w:kern w:val="1"/>
          <w:szCs w:val="24"/>
          <w:lang w:eastAsia="ar-SA"/>
        </w:rPr>
      </w:pPr>
      <w:r>
        <w:rPr>
          <w:szCs w:val="24"/>
          <w:lang w:eastAsia="ru-RU"/>
        </w:rPr>
        <w:t xml:space="preserve">27. </w:t>
      </w:r>
      <w:r>
        <w:rPr>
          <w:bCs/>
          <w:caps/>
          <w:kern w:val="1"/>
          <w:szCs w:val="24"/>
          <w:lang w:eastAsia="ar-SA"/>
        </w:rPr>
        <w:t>V</w:t>
      </w:r>
      <w:r>
        <w:rPr>
          <w:bCs/>
          <w:kern w:val="1"/>
          <w:szCs w:val="24"/>
          <w:lang w:eastAsia="ar-SA"/>
        </w:rPr>
        <w:t xml:space="preserve">iešųjų pirkimų sutartys registruojamos elektroniniame viešųjų pirkimų sutarčių registracijos žurnale (5 priedas). Viešųjų pirkimų sutarčių registraciją atlieka ir sutartis viešina </w:t>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1C1BB1">
        <w:rPr>
          <w:bCs/>
          <w:kern w:val="1"/>
          <w:szCs w:val="24"/>
          <w:lang w:eastAsia="ar-SA"/>
        </w:rPr>
        <w:softHyphen/>
      </w:r>
      <w:r w:rsidR="004D6443">
        <w:rPr>
          <w:bCs/>
          <w:kern w:val="1"/>
          <w:szCs w:val="24"/>
          <w:lang w:eastAsia="ar-SA"/>
        </w:rPr>
        <w:t>pirkimų organizatorius.</w:t>
      </w:r>
    </w:p>
    <w:p w14:paraId="16AAC473" w14:textId="77777777" w:rsidR="00584D24" w:rsidRPr="005C2924" w:rsidRDefault="00584D24" w:rsidP="00584D24">
      <w:pPr>
        <w:suppressAutoHyphens/>
        <w:ind w:firstLine="851"/>
        <w:jc w:val="both"/>
        <w:rPr>
          <w:kern w:val="1"/>
          <w:szCs w:val="24"/>
          <w:lang w:eastAsia="ar-SA"/>
        </w:rPr>
      </w:pPr>
    </w:p>
    <w:p w14:paraId="303F2727" w14:textId="77777777" w:rsidR="00584D24" w:rsidRPr="005C2924" w:rsidRDefault="00584D24" w:rsidP="00584D24">
      <w:pPr>
        <w:keepNext/>
        <w:jc w:val="center"/>
        <w:rPr>
          <w:b/>
          <w:caps/>
          <w:kern w:val="1"/>
          <w:szCs w:val="24"/>
          <w:lang w:eastAsia="ar-SA"/>
        </w:rPr>
      </w:pPr>
      <w:r w:rsidRPr="005C2924">
        <w:rPr>
          <w:b/>
          <w:caps/>
          <w:kern w:val="1"/>
          <w:szCs w:val="24"/>
          <w:lang w:eastAsia="ar-SA"/>
        </w:rPr>
        <w:t>VI SKYRIUS</w:t>
      </w:r>
    </w:p>
    <w:p w14:paraId="01CDBF90" w14:textId="77777777" w:rsidR="00584D24" w:rsidRPr="005C2924" w:rsidRDefault="00584D24" w:rsidP="00584D24">
      <w:pPr>
        <w:keepNext/>
        <w:jc w:val="center"/>
        <w:rPr>
          <w:b/>
          <w:caps/>
          <w:kern w:val="1"/>
          <w:szCs w:val="24"/>
          <w:lang w:eastAsia="ar-SA"/>
        </w:rPr>
      </w:pPr>
      <w:r w:rsidRPr="005C2924">
        <w:rPr>
          <w:b/>
          <w:caps/>
          <w:kern w:val="1"/>
          <w:szCs w:val="24"/>
          <w:lang w:eastAsia="ar-SA"/>
        </w:rPr>
        <w:t>PIRKIMO DOKUMENTAVIMAS IR ATASKAITŲ PATEIKIMAS</w:t>
      </w:r>
    </w:p>
    <w:p w14:paraId="4D3ABA39" w14:textId="77777777" w:rsidR="00584D24" w:rsidRPr="005C2924" w:rsidRDefault="00584D24" w:rsidP="00584D24">
      <w:pPr>
        <w:tabs>
          <w:tab w:val="left" w:pos="0"/>
        </w:tabs>
        <w:suppressAutoHyphens/>
        <w:jc w:val="both"/>
        <w:rPr>
          <w:kern w:val="1"/>
          <w:szCs w:val="24"/>
          <w:lang w:eastAsia="ar-SA"/>
        </w:rPr>
      </w:pPr>
    </w:p>
    <w:p w14:paraId="6106FE6A" w14:textId="77777777"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t>2</w:t>
      </w:r>
      <w:r>
        <w:rPr>
          <w:kern w:val="1"/>
          <w:szCs w:val="24"/>
          <w:lang w:eastAsia="ar-SA"/>
        </w:rPr>
        <w:t>8</w:t>
      </w:r>
      <w:r w:rsidRPr="005C2924">
        <w:rPr>
          <w:kern w:val="1"/>
          <w:szCs w:val="24"/>
          <w:lang w:eastAsia="ar-SA"/>
        </w:rPr>
        <w:t>. Pirkimo organizatoriui ar komisijai atliekant pirkimą, visa pirkimo eiga pagrindžiama dokumentais:</w:t>
      </w:r>
    </w:p>
    <w:p w14:paraId="645B13F4" w14:textId="77777777" w:rsidR="00584D24" w:rsidRPr="005C2924" w:rsidRDefault="00584D24" w:rsidP="00584D24">
      <w:pPr>
        <w:tabs>
          <w:tab w:val="left" w:pos="0"/>
        </w:tabs>
        <w:suppressAutoHyphens/>
        <w:ind w:firstLine="851"/>
        <w:jc w:val="both"/>
        <w:rPr>
          <w:kern w:val="1"/>
          <w:szCs w:val="24"/>
          <w:lang w:eastAsia="ar-SA"/>
        </w:rPr>
      </w:pPr>
      <w:r w:rsidRPr="005C2924">
        <w:rPr>
          <w:kern w:val="1"/>
          <w:szCs w:val="24"/>
          <w:lang w:eastAsia="ar-SA"/>
        </w:rPr>
        <w:t>2</w:t>
      </w:r>
      <w:r>
        <w:rPr>
          <w:kern w:val="1"/>
          <w:szCs w:val="24"/>
          <w:lang w:eastAsia="ar-SA"/>
        </w:rPr>
        <w:t>8</w:t>
      </w:r>
      <w:r w:rsidRPr="005C2924">
        <w:rPr>
          <w:kern w:val="1"/>
          <w:szCs w:val="24"/>
          <w:lang w:eastAsia="ar-SA"/>
        </w:rPr>
        <w:t xml:space="preserve">.1. </w:t>
      </w:r>
      <w:r w:rsidRPr="005C2924">
        <w:t xml:space="preserve">jei pirkimas vykdomas žodžiu, pirkimą patvirtinantys dokumentai yra pirkimo paraiška, </w:t>
      </w:r>
      <w:r w:rsidRPr="005C2924">
        <w:rPr>
          <w:kern w:val="1"/>
          <w:lang w:eastAsia="ar-SA"/>
        </w:rPr>
        <w:t>tiekėjų vertinimo dokumentas (pažyma apie pirkimą), įrašas pirkimų žurnale, pirkimo</w:t>
      </w:r>
      <w:r w:rsidRPr="005C2924">
        <w:t xml:space="preserve"> sutartis ir CVP IS paskelbta informacija apie ją, o jei sutartis sudaryta žodžiu – sąskaita faktūra arba kiti buhalterinės apskaitos dokumentai;</w:t>
      </w:r>
    </w:p>
    <w:p w14:paraId="1519639E" w14:textId="77777777" w:rsidR="00584D24" w:rsidRPr="005C2924" w:rsidRDefault="00584D24" w:rsidP="00584D24">
      <w:pPr>
        <w:tabs>
          <w:tab w:val="left" w:pos="0"/>
        </w:tabs>
        <w:suppressAutoHyphens/>
        <w:ind w:firstLine="851"/>
        <w:jc w:val="both"/>
      </w:pPr>
      <w:r w:rsidRPr="005C2924">
        <w:rPr>
          <w:kern w:val="1"/>
          <w:szCs w:val="24"/>
          <w:lang w:eastAsia="ar-SA"/>
        </w:rPr>
        <w:t>2</w:t>
      </w:r>
      <w:r>
        <w:rPr>
          <w:kern w:val="1"/>
          <w:szCs w:val="24"/>
          <w:lang w:eastAsia="ar-SA"/>
        </w:rPr>
        <w:t>8</w:t>
      </w:r>
      <w:r w:rsidRPr="005C2924">
        <w:rPr>
          <w:kern w:val="1"/>
          <w:szCs w:val="24"/>
          <w:lang w:eastAsia="ar-SA"/>
        </w:rPr>
        <w:t xml:space="preserve">.2. </w:t>
      </w:r>
      <w:r w:rsidRPr="005C2924">
        <w:t>jei pirkimas vykdomas raštu (CVP IS priemonėmis, elektroniniu paštu, paštu, faksu ar kitomis priemonėmis), pirkimą patvirtinantys dokumentai yra planavimo ir pasirengimo pirkimui dokumentai, paraiška pirkimui, skelbimas apie pirkimą (jei pirkimas buvo skelbiamas), pirkimo dokumentai, susirašinėjimo su tiekėjais informacija, pasiūlymai, jų nagrinėjimo ir vertinimo dokumentai (pažyma apie pirkimą ar protokolai, fiksuojantys Komisijos sprendimus ar surašomi derybų ar susitikimų su tiekėjais atveju), taip pat sudaryta pirkimo sutartis ir CVP IS paskelbta informacija apie ją, o jei sutartis sudaryta žodžiu – sąskaita faktūra arba kiti buhalterinės apskaitos dokumentai;</w:t>
      </w:r>
    </w:p>
    <w:p w14:paraId="0A0F4E10" w14:textId="77777777" w:rsidR="00584D24" w:rsidRPr="005C2924" w:rsidRDefault="00584D24" w:rsidP="00584D24">
      <w:pPr>
        <w:tabs>
          <w:tab w:val="left" w:pos="0"/>
        </w:tabs>
        <w:suppressAutoHyphens/>
        <w:ind w:firstLine="851"/>
        <w:jc w:val="both"/>
      </w:pPr>
      <w:r w:rsidRPr="005C2924">
        <w:t>2</w:t>
      </w:r>
      <w:r>
        <w:t>8</w:t>
      </w:r>
      <w:r w:rsidRPr="005C2924">
        <w:t>.3. jei pirkimas vykdomas per centrinę perkanči</w:t>
      </w:r>
      <w:r>
        <w:t>ą</w:t>
      </w:r>
      <w:r w:rsidRPr="005C2924">
        <w:t>ją organizaciją, pirkimą patvirtinantys dokumentai yra pirkimo paraiška, kiti pirkimo dokumentai, susirašinėjimo su tiekėjais informacija (jei vykdoma), pirkimo sutartis ir CVP IS paskelbta informacija apie ją.</w:t>
      </w:r>
    </w:p>
    <w:p w14:paraId="08326EFE" w14:textId="5F5AD28A" w:rsidR="00584D24" w:rsidRPr="005C2924" w:rsidRDefault="00584D24" w:rsidP="00584D24">
      <w:pPr>
        <w:tabs>
          <w:tab w:val="left" w:pos="0"/>
        </w:tabs>
        <w:suppressAutoHyphens/>
        <w:ind w:firstLine="851"/>
        <w:jc w:val="both"/>
      </w:pPr>
      <w:r w:rsidRPr="005C2924">
        <w:t>2</w:t>
      </w:r>
      <w:r>
        <w:t>9</w:t>
      </w:r>
      <w:r w:rsidRPr="005C2924">
        <w:t xml:space="preserve">. </w:t>
      </w:r>
      <w:r w:rsidRPr="004D6443">
        <w:t>Pirkimo organizatorius</w:t>
      </w:r>
      <w:r w:rsidRPr="005C2924">
        <w:t xml:space="preserve"> visus per kiekvienus kalendorinius metus </w:t>
      </w:r>
      <w:r w:rsidRPr="005C2924">
        <w:rPr>
          <w:szCs w:val="24"/>
          <w:lang w:eastAsia="ar-SA"/>
        </w:rPr>
        <w:t xml:space="preserve">atliktus pirkimus registruoja Viešųjų pirkimų registracijos žurnale (3 priedas). Komisijos įvykdytų pirkimų registraciją </w:t>
      </w:r>
      <w:r>
        <w:rPr>
          <w:szCs w:val="24"/>
          <w:lang w:eastAsia="ar-SA"/>
        </w:rPr>
        <w:t>inicijuoja</w:t>
      </w:r>
      <w:r w:rsidRPr="005C2924">
        <w:rPr>
          <w:szCs w:val="24"/>
          <w:lang w:eastAsia="ar-SA"/>
        </w:rPr>
        <w:t xml:space="preserve"> </w:t>
      </w:r>
      <w:r w:rsidRPr="005C2924">
        <w:rPr>
          <w:szCs w:val="24"/>
          <w:lang w:eastAsia="ru-RU"/>
        </w:rPr>
        <w:t xml:space="preserve">komisijos sekretorė. </w:t>
      </w:r>
      <w:r w:rsidRPr="005C2924">
        <w:rPr>
          <w:szCs w:val="24"/>
          <w:lang w:eastAsia="ar-SA"/>
        </w:rPr>
        <w:t>Viešųjų pirkimų registracijos žurnalą tvarko</w:t>
      </w:r>
      <w:r w:rsidR="004D6443">
        <w:rPr>
          <w:szCs w:val="24"/>
          <w:lang w:eastAsia="ar-SA"/>
        </w:rPr>
        <w:t xml:space="preserve"> pirkimo organizatorius.</w:t>
      </w:r>
    </w:p>
    <w:p w14:paraId="11D8BC13" w14:textId="77777777" w:rsidR="00584D24" w:rsidRPr="005C2924" w:rsidRDefault="00584D24" w:rsidP="00584D24">
      <w:pPr>
        <w:tabs>
          <w:tab w:val="left" w:pos="0"/>
        </w:tabs>
        <w:suppressAutoHyphens/>
        <w:ind w:firstLine="851"/>
        <w:jc w:val="both"/>
        <w:rPr>
          <w:kern w:val="1"/>
          <w:szCs w:val="24"/>
          <w:lang w:eastAsia="ar-SA"/>
        </w:rPr>
      </w:pPr>
      <w:r>
        <w:rPr>
          <w:kern w:val="1"/>
          <w:szCs w:val="24"/>
          <w:lang w:eastAsia="ar-SA"/>
        </w:rPr>
        <w:t>30</w:t>
      </w:r>
      <w:r w:rsidRPr="005C2924">
        <w:rPr>
          <w:kern w:val="1"/>
          <w:szCs w:val="24"/>
          <w:lang w:eastAsia="ar-SA"/>
        </w:rPr>
        <w:t xml:space="preserve">. Įvykdžius pirkimą, pirkimo organizatorius visus su pirkimu susijusius dokumentus saugo savo darbo vietoje, komisijos atliktų pirkimų dokumentus saugo komisijos sekretorė. Tais atvejais, </w:t>
      </w:r>
      <w:r w:rsidRPr="005C2924">
        <w:t>kai pirkimą atlieka vienas darbuotojas ir pirkimą patvirtinantys dokumentai yra saugomi to darbuotojo elektroniniame pašte ar CVP IS naudotojo paskyroje, jis privalo užtikrinti tokių dokumentų prieinamumą, iškilus tokiam poreikiui.</w:t>
      </w:r>
    </w:p>
    <w:p w14:paraId="42B3E86A"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3</w:t>
      </w:r>
      <w:r>
        <w:rPr>
          <w:kern w:val="1"/>
          <w:szCs w:val="24"/>
          <w:lang w:eastAsia="ar-SA"/>
        </w:rPr>
        <w:t>1</w:t>
      </w:r>
      <w:r w:rsidRPr="005C2924">
        <w:rPr>
          <w:kern w:val="1"/>
          <w:szCs w:val="24"/>
          <w:lang w:eastAsia="ar-SA"/>
        </w:rPr>
        <w:t xml:space="preserve">. Visi </w:t>
      </w:r>
      <w:r w:rsidRPr="005C2924">
        <w:rPr>
          <w:rFonts w:eastAsia="Calibri"/>
          <w:szCs w:val="24"/>
        </w:rPr>
        <w:t>su pirkimu susiję dokumentai, nepaisant jų pateikimo būdo, formos ir laikmenos, saugomi ne trumpiau kaip 4 metus nuo pirkimo pabaigos, pirkimo sutartys (įskaitant ir preliminariąsias sutartis), jų pakeitimai ir su jų vykdymu susiję dokumentai – ne trumpiau kaip 4 metus nuo pirkimo sutarties įvykdymo. Visi nurodyti dokumentai saugomi Lietuvos Respublikos dokumentų ir archyvų įstatymo nustatyta tvarka.</w:t>
      </w:r>
    </w:p>
    <w:p w14:paraId="0AE7F73D" w14:textId="25D8C47E" w:rsidR="00584D24" w:rsidRPr="005C2924" w:rsidRDefault="00584D24" w:rsidP="00584D24">
      <w:pPr>
        <w:suppressAutoHyphens/>
        <w:ind w:firstLine="851"/>
        <w:jc w:val="both"/>
        <w:rPr>
          <w:kern w:val="1"/>
          <w:szCs w:val="24"/>
          <w:lang w:eastAsia="ar-SA"/>
        </w:rPr>
      </w:pPr>
      <w:r w:rsidRPr="005C2924">
        <w:lastRenderedPageBreak/>
        <w:t>3</w:t>
      </w:r>
      <w:r>
        <w:t>2</w:t>
      </w:r>
      <w:r w:rsidRPr="005C2924">
        <w:t>.</w:t>
      </w:r>
      <w:r w:rsidR="004D6443">
        <w:t xml:space="preserve">  Pirkimų organizatorius  </w:t>
      </w:r>
      <w:r w:rsidRPr="005C2924">
        <w:rPr>
          <w:kern w:val="1"/>
          <w:szCs w:val="24"/>
          <w:lang w:eastAsia="ar-SA"/>
        </w:rPr>
        <w:t>CVP IS priemonėmis teikia Viešųjų pirkimų tarnybai:</w:t>
      </w:r>
    </w:p>
    <w:p w14:paraId="000492A4"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3</w:t>
      </w:r>
      <w:r>
        <w:rPr>
          <w:kern w:val="1"/>
          <w:szCs w:val="24"/>
          <w:lang w:eastAsia="ar-SA"/>
        </w:rPr>
        <w:t>2</w:t>
      </w:r>
      <w:r w:rsidRPr="005C2924">
        <w:rPr>
          <w:kern w:val="1"/>
          <w:szCs w:val="24"/>
          <w:lang w:eastAsia="ar-SA"/>
        </w:rPr>
        <w:t>.1. pirkimo procedūrų ataskaitas (per 15 dienų pasibaigus pirkimo procedūroms, bet ne vėliau kaip iki pirmojo mokėjimo pagal sudarytą pirkimo sutartį pradžios), išskyrus atvejus, kai pagal Viešųjų pirkimų įstatymo 96 straipsnio 2 dalies 1 punkto nuostatas, tokia ataskaita neteikiama;</w:t>
      </w:r>
    </w:p>
    <w:p w14:paraId="4A7A48E3"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3</w:t>
      </w:r>
      <w:r>
        <w:rPr>
          <w:kern w:val="1"/>
          <w:szCs w:val="24"/>
          <w:lang w:eastAsia="ar-SA"/>
        </w:rPr>
        <w:t>2</w:t>
      </w:r>
      <w:r w:rsidRPr="005C2924">
        <w:rPr>
          <w:kern w:val="1"/>
          <w:szCs w:val="24"/>
          <w:lang w:eastAsia="ar-SA"/>
        </w:rPr>
        <w:t>.2. visų per kalendorinius metus sudarytų pirkimo sutarčių ataskaitą (per 30 dienų, pasibaigus ataskaitiniams kalendoriniams metams), vadovaujantis Viešųjų pirkimų įstatymo 96 straipsnio 2 dalies 2 punkto nuostatomis.</w:t>
      </w:r>
    </w:p>
    <w:p w14:paraId="504B05DB"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3</w:t>
      </w:r>
      <w:r>
        <w:rPr>
          <w:kern w:val="1"/>
          <w:szCs w:val="24"/>
          <w:lang w:eastAsia="ar-SA"/>
        </w:rPr>
        <w:t>3</w:t>
      </w:r>
      <w:r w:rsidRPr="005C2924">
        <w:rPr>
          <w:kern w:val="1"/>
          <w:szCs w:val="24"/>
          <w:lang w:eastAsia="ar-SA"/>
        </w:rPr>
        <w:t>. Pirkimų ataskaitos teikiamos pagal Viešųjų pirkimų tarnybos patvirtintą pirkimų ataskaitų rengimo ir teikimo tvarkos aprašą ir ataskaitų tipines formas.</w:t>
      </w:r>
    </w:p>
    <w:p w14:paraId="692C7EA5" w14:textId="77777777" w:rsidR="00584D24" w:rsidRPr="005C2924" w:rsidRDefault="00584D24" w:rsidP="00584D24">
      <w:pPr>
        <w:tabs>
          <w:tab w:val="left" w:pos="0"/>
        </w:tabs>
        <w:suppressAutoHyphens/>
        <w:jc w:val="both"/>
        <w:rPr>
          <w:color w:val="000000"/>
          <w:kern w:val="1"/>
          <w:lang w:eastAsia="ar-SA"/>
        </w:rPr>
      </w:pPr>
    </w:p>
    <w:p w14:paraId="6B0362D8" w14:textId="77777777" w:rsidR="00584D24" w:rsidRPr="005C2924" w:rsidRDefault="00584D24" w:rsidP="00584D24">
      <w:pPr>
        <w:keepNext/>
        <w:jc w:val="center"/>
        <w:rPr>
          <w:b/>
          <w:caps/>
          <w:kern w:val="1"/>
          <w:szCs w:val="24"/>
          <w:lang w:eastAsia="ar-SA"/>
        </w:rPr>
      </w:pPr>
      <w:r w:rsidRPr="005C2924">
        <w:rPr>
          <w:b/>
          <w:caps/>
          <w:kern w:val="1"/>
          <w:szCs w:val="24"/>
          <w:lang w:eastAsia="ar-SA"/>
        </w:rPr>
        <w:t>VII SKYRIUS</w:t>
      </w:r>
    </w:p>
    <w:p w14:paraId="7BF3EFAD" w14:textId="77777777" w:rsidR="00584D24" w:rsidRPr="005C2924" w:rsidRDefault="00584D24" w:rsidP="00584D24">
      <w:pPr>
        <w:keepNext/>
        <w:jc w:val="center"/>
        <w:rPr>
          <w:b/>
          <w:caps/>
          <w:kern w:val="1"/>
          <w:szCs w:val="24"/>
          <w:lang w:eastAsia="ar-SA"/>
        </w:rPr>
      </w:pPr>
      <w:r w:rsidRPr="005C2924">
        <w:rPr>
          <w:b/>
          <w:caps/>
          <w:kern w:val="1"/>
          <w:szCs w:val="24"/>
          <w:lang w:eastAsia="ar-SA"/>
        </w:rPr>
        <w:t xml:space="preserve">INFORMACIJOS APIE PIRKIMUS TEIKIMAS </w:t>
      </w:r>
    </w:p>
    <w:p w14:paraId="583EBFC0" w14:textId="77777777" w:rsidR="00584D24" w:rsidRPr="005C2924" w:rsidRDefault="00584D24" w:rsidP="00584D24">
      <w:pPr>
        <w:suppressAutoHyphens/>
        <w:rPr>
          <w:rFonts w:eastAsia="Arial"/>
          <w:bCs/>
          <w:caps/>
          <w:szCs w:val="24"/>
          <w:lang w:eastAsia="ar-SA"/>
        </w:rPr>
      </w:pPr>
    </w:p>
    <w:p w14:paraId="7A4F04FC" w14:textId="17BC8B83" w:rsidR="00584D24" w:rsidRPr="005C2924" w:rsidRDefault="00584D24" w:rsidP="00584D24">
      <w:pPr>
        <w:suppressAutoHyphens/>
        <w:ind w:firstLine="851"/>
        <w:jc w:val="both"/>
        <w:rPr>
          <w:kern w:val="1"/>
          <w:szCs w:val="24"/>
          <w:lang w:eastAsia="ar-SA"/>
        </w:rPr>
      </w:pPr>
      <w:r w:rsidRPr="005C2924">
        <w:rPr>
          <w:kern w:val="1"/>
          <w:szCs w:val="24"/>
          <w:lang w:eastAsia="ar-SA"/>
        </w:rPr>
        <w:t>3</w:t>
      </w:r>
      <w:r>
        <w:rPr>
          <w:kern w:val="1"/>
          <w:szCs w:val="24"/>
          <w:lang w:eastAsia="ar-SA"/>
        </w:rPr>
        <w:t>4</w:t>
      </w:r>
      <w:r w:rsidRPr="005C2924">
        <w:rPr>
          <w:kern w:val="1"/>
          <w:szCs w:val="24"/>
          <w:lang w:eastAsia="ar-SA"/>
        </w:rPr>
        <w:t xml:space="preserve">. Susipažinti su visa su pirkimais susijusia informacija gali tik komisijos nariai, komisijos posėdžiuose dalyvaujantys stebėtojai ir pakviesti ekspertai, Viešųjų pirkimų tarnybos atstovai, </w:t>
      </w:r>
      <w:r>
        <w:rPr>
          <w:kern w:val="1"/>
          <w:szCs w:val="24"/>
          <w:lang w:eastAsia="ar-SA"/>
        </w:rPr>
        <w:t>Priekulės PSPC vyriausi</w:t>
      </w:r>
      <w:r w:rsidR="001C1BB1">
        <w:rPr>
          <w:kern w:val="1"/>
          <w:szCs w:val="24"/>
          <w:lang w:eastAsia="ar-SA"/>
        </w:rPr>
        <w:t>oji</w:t>
      </w:r>
      <w:r>
        <w:rPr>
          <w:kern w:val="1"/>
          <w:szCs w:val="24"/>
          <w:lang w:eastAsia="ar-SA"/>
        </w:rPr>
        <w:t xml:space="preserve"> gydytoja</w:t>
      </w:r>
      <w:r w:rsidRPr="005C2924">
        <w:rPr>
          <w:kern w:val="1"/>
          <w:szCs w:val="24"/>
          <w:lang w:eastAsia="ar-SA"/>
        </w:rPr>
        <w:t>, jo</w:t>
      </w:r>
      <w:r w:rsidR="001C1BB1">
        <w:rPr>
          <w:kern w:val="1"/>
          <w:szCs w:val="24"/>
          <w:lang w:eastAsia="ar-SA"/>
        </w:rPr>
        <w:t>s</w:t>
      </w:r>
      <w:r w:rsidRPr="005C2924">
        <w:rPr>
          <w:kern w:val="1"/>
          <w:szCs w:val="24"/>
          <w:lang w:eastAsia="ar-SA"/>
        </w:rPr>
        <w:t xml:space="preserve"> įgalioti asmenys, kiti asmenys ar institucijos, turinčios tokią teisę pagal jų veiklą reglamentuojančius Lietuvos respublikos įstatymus, taip pat Lietuvos Respublikos Vyriausybės nutarimu įgalioti Europos Sąjungos finansinę paramą administruojantys viešieji juridiniai asmenys.  </w:t>
      </w:r>
    </w:p>
    <w:p w14:paraId="447F2864"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3</w:t>
      </w:r>
      <w:r>
        <w:rPr>
          <w:kern w:val="1"/>
          <w:szCs w:val="24"/>
          <w:lang w:eastAsia="ar-SA"/>
        </w:rPr>
        <w:t>5</w:t>
      </w:r>
      <w:r w:rsidRPr="005C2924">
        <w:rPr>
          <w:kern w:val="1"/>
          <w:szCs w:val="24"/>
          <w:lang w:eastAsia="ar-SA"/>
        </w:rPr>
        <w:t>. Komisija, jos nariai ar ekspertai ir kiti asmenys, organizuojantys ar vykdantys viešuosius pirkimus, negali tretiesiems asmenims atskleisti iš tiekėjų gautos informacijos, kurią jie nurodė kaip konfidencialią.</w:t>
      </w:r>
    </w:p>
    <w:p w14:paraId="5D3D4D15" w14:textId="77777777" w:rsidR="00584D24" w:rsidRPr="00E775BC" w:rsidRDefault="00584D24" w:rsidP="00584D24">
      <w:pPr>
        <w:keepNext/>
        <w:jc w:val="both"/>
        <w:rPr>
          <w:bCs/>
          <w:caps/>
          <w:kern w:val="1"/>
          <w:szCs w:val="24"/>
          <w:lang w:eastAsia="ar-SA"/>
        </w:rPr>
      </w:pPr>
    </w:p>
    <w:p w14:paraId="13C306C8" w14:textId="77777777" w:rsidR="00584D24" w:rsidRPr="005C2924" w:rsidRDefault="00584D24" w:rsidP="00584D24">
      <w:pPr>
        <w:keepNext/>
        <w:jc w:val="center"/>
        <w:rPr>
          <w:b/>
          <w:caps/>
          <w:kern w:val="1"/>
          <w:szCs w:val="24"/>
          <w:lang w:eastAsia="ar-SA"/>
        </w:rPr>
      </w:pPr>
      <w:r>
        <w:rPr>
          <w:b/>
          <w:caps/>
          <w:kern w:val="1"/>
          <w:szCs w:val="24"/>
          <w:lang w:eastAsia="ar-SA"/>
        </w:rPr>
        <w:t xml:space="preserve">VIII </w:t>
      </w:r>
      <w:r w:rsidRPr="005C2924">
        <w:rPr>
          <w:b/>
          <w:caps/>
          <w:kern w:val="1"/>
          <w:szCs w:val="24"/>
          <w:lang w:eastAsia="ar-SA"/>
        </w:rPr>
        <w:t xml:space="preserve">atsakomybė </w:t>
      </w:r>
    </w:p>
    <w:p w14:paraId="3BE7EC91" w14:textId="77777777" w:rsidR="00584D24" w:rsidRPr="005C2924" w:rsidRDefault="00584D24" w:rsidP="00584D24">
      <w:pPr>
        <w:suppressAutoHyphens/>
        <w:rPr>
          <w:rFonts w:eastAsia="Arial"/>
          <w:bCs/>
          <w:caps/>
          <w:szCs w:val="24"/>
          <w:lang w:eastAsia="ar-SA"/>
        </w:rPr>
      </w:pPr>
    </w:p>
    <w:p w14:paraId="4B6B3C35" w14:textId="77777777" w:rsidR="00584D24" w:rsidRPr="005C2924" w:rsidRDefault="00584D24" w:rsidP="00584D24">
      <w:pPr>
        <w:suppressAutoHyphens/>
        <w:ind w:firstLine="851"/>
        <w:jc w:val="both"/>
        <w:rPr>
          <w:kern w:val="1"/>
          <w:szCs w:val="24"/>
          <w:lang w:eastAsia="ar-SA"/>
        </w:rPr>
      </w:pPr>
      <w:r w:rsidRPr="005C2924">
        <w:rPr>
          <w:kern w:val="1"/>
          <w:szCs w:val="24"/>
          <w:lang w:eastAsia="ar-SA"/>
        </w:rPr>
        <w:t>3</w:t>
      </w:r>
      <w:r>
        <w:rPr>
          <w:kern w:val="1"/>
          <w:szCs w:val="24"/>
          <w:lang w:eastAsia="ar-SA"/>
        </w:rPr>
        <w:t>6</w:t>
      </w:r>
      <w:r w:rsidRPr="005C2924">
        <w:rPr>
          <w:kern w:val="1"/>
          <w:szCs w:val="24"/>
          <w:lang w:eastAsia="ar-SA"/>
        </w:rPr>
        <w:t>. Komisijos nariai, ekspertai, pirkimų organizatoriai, pirkimų iniciatoriai, kiti asmenys organizuojantys ir vykdantys viešuosius pirkimus už savo veiklą atsako teisės aktų nustatyta tvarka.</w:t>
      </w:r>
    </w:p>
    <w:p w14:paraId="6BF1ACAB" w14:textId="77777777" w:rsidR="00584D24" w:rsidRPr="005C2924" w:rsidRDefault="00584D24" w:rsidP="00584D24">
      <w:pPr>
        <w:suppressAutoHyphens/>
        <w:jc w:val="center"/>
        <w:rPr>
          <w:kern w:val="1"/>
          <w:szCs w:val="24"/>
          <w:lang w:eastAsia="ar-SA"/>
        </w:rPr>
      </w:pPr>
      <w:r w:rsidRPr="005C2924">
        <w:rPr>
          <w:kern w:val="1"/>
          <w:szCs w:val="24"/>
          <w:lang w:eastAsia="ar-SA"/>
        </w:rPr>
        <w:t>________________</w:t>
      </w:r>
    </w:p>
    <w:p w14:paraId="317A2025" w14:textId="77777777" w:rsidR="00584D24" w:rsidRPr="005C2924" w:rsidRDefault="00584D24" w:rsidP="00584D24">
      <w:pPr>
        <w:suppressAutoHyphens/>
        <w:jc w:val="center"/>
      </w:pPr>
    </w:p>
    <w:p w14:paraId="35300761" w14:textId="77777777" w:rsidR="00584D24" w:rsidRPr="005C2924" w:rsidRDefault="00584D24" w:rsidP="00584D24">
      <w:pPr>
        <w:tabs>
          <w:tab w:val="left" w:pos="540"/>
        </w:tabs>
        <w:suppressAutoHyphens/>
        <w:ind w:firstLine="851"/>
        <w:jc w:val="both"/>
        <w:rPr>
          <w:kern w:val="1"/>
          <w:szCs w:val="24"/>
          <w:lang w:eastAsia="ar-SA"/>
        </w:rPr>
      </w:pPr>
    </w:p>
    <w:p w14:paraId="0E97E936" w14:textId="2A184537" w:rsidR="00584D24" w:rsidRPr="002C628A" w:rsidRDefault="00584D24" w:rsidP="00584D24">
      <w:pPr>
        <w:ind w:left="9072" w:hanging="9072"/>
        <w:jc w:val="right"/>
        <w:rPr>
          <w:sz w:val="22"/>
          <w:szCs w:val="22"/>
        </w:rPr>
      </w:pPr>
      <w:r w:rsidRPr="005C2924">
        <w:br w:type="page"/>
      </w:r>
      <w:bookmarkStart w:id="0" w:name="_Hlk73467545"/>
      <w:r w:rsidRPr="002C628A">
        <w:rPr>
          <w:sz w:val="22"/>
          <w:szCs w:val="22"/>
        </w:rPr>
        <w:lastRenderedPageBreak/>
        <w:t xml:space="preserve">1 priedas prie </w:t>
      </w:r>
      <w:r>
        <w:rPr>
          <w:sz w:val="22"/>
          <w:szCs w:val="22"/>
        </w:rPr>
        <w:t>Priekulės</w:t>
      </w:r>
      <w:r w:rsidRPr="002C628A">
        <w:rPr>
          <w:sz w:val="22"/>
          <w:szCs w:val="22"/>
        </w:rPr>
        <w:t xml:space="preserve"> </w:t>
      </w:r>
      <w:r>
        <w:rPr>
          <w:sz w:val="22"/>
          <w:szCs w:val="22"/>
        </w:rPr>
        <w:t>PSPC</w:t>
      </w:r>
      <w:r w:rsidRPr="002C628A">
        <w:rPr>
          <w:sz w:val="22"/>
          <w:szCs w:val="22"/>
        </w:rPr>
        <w:t xml:space="preserve"> viešųjų </w:t>
      </w:r>
    </w:p>
    <w:p w14:paraId="74DA6F57" w14:textId="77777777" w:rsidR="00584D24" w:rsidRPr="002C628A" w:rsidRDefault="00584D24" w:rsidP="00584D24">
      <w:pPr>
        <w:ind w:left="9072" w:hanging="9072"/>
        <w:jc w:val="right"/>
        <w:rPr>
          <w:sz w:val="22"/>
          <w:szCs w:val="22"/>
        </w:rPr>
      </w:pPr>
      <w:r w:rsidRPr="002C628A">
        <w:rPr>
          <w:sz w:val="22"/>
          <w:szCs w:val="22"/>
        </w:rPr>
        <w:t xml:space="preserve">pirkimų organizavimo tvarkos aprašo </w:t>
      </w:r>
    </w:p>
    <w:p w14:paraId="7AEE5BAE" w14:textId="77777777" w:rsidR="00584D24" w:rsidRDefault="00584D24" w:rsidP="00584D24">
      <w:pPr>
        <w:ind w:left="6521" w:right="-172"/>
        <w:rPr>
          <w:bCs/>
          <w:spacing w:val="3"/>
          <w:sz w:val="16"/>
          <w:szCs w:val="16"/>
        </w:rPr>
      </w:pPr>
    </w:p>
    <w:p w14:paraId="254024D0" w14:textId="77777777" w:rsidR="00584D24" w:rsidRDefault="00584D24" w:rsidP="00584D24">
      <w:pPr>
        <w:ind w:left="6521" w:right="-544"/>
        <w:rPr>
          <w:bCs/>
          <w:spacing w:val="3"/>
          <w:szCs w:val="24"/>
        </w:rPr>
      </w:pPr>
      <w:r>
        <w:rPr>
          <w:bCs/>
          <w:spacing w:val="3"/>
        </w:rPr>
        <w:t>TVIRTINU</w:t>
      </w:r>
    </w:p>
    <w:p w14:paraId="28D10A1E" w14:textId="7C064936" w:rsidR="00584D24" w:rsidRPr="00AC32FB" w:rsidRDefault="001C1BB1" w:rsidP="00584D24">
      <w:pPr>
        <w:ind w:left="6521" w:right="-2"/>
        <w:rPr>
          <w:bCs/>
          <w:spacing w:val="3"/>
        </w:rPr>
      </w:pPr>
      <w:r w:rsidRPr="004D6443">
        <w:t>__________________________________________________</w:t>
      </w:r>
    </w:p>
    <w:p w14:paraId="767DF078" w14:textId="77777777" w:rsidR="00584D24" w:rsidRDefault="00584D24" w:rsidP="00584D24">
      <w:pPr>
        <w:ind w:right="-2"/>
        <w:rPr>
          <w:bCs/>
          <w:spacing w:val="3"/>
          <w:sz w:val="20"/>
        </w:rPr>
      </w:pPr>
    </w:p>
    <w:p w14:paraId="587F280C" w14:textId="77777777" w:rsidR="00584D24" w:rsidRDefault="00584D24" w:rsidP="00584D24">
      <w:pPr>
        <w:spacing w:line="360" w:lineRule="auto"/>
        <w:ind w:right="-2"/>
        <w:jc w:val="center"/>
        <w:rPr>
          <w:b/>
          <w:bCs/>
          <w:szCs w:val="24"/>
        </w:rPr>
      </w:pPr>
      <w:r>
        <w:rPr>
          <w:b/>
          <w:bCs/>
          <w:spacing w:val="3"/>
        </w:rPr>
        <w:t>PARAIŠKA VIEŠAJAM PIRKIMUI</w:t>
      </w:r>
    </w:p>
    <w:p w14:paraId="21304953" w14:textId="77777777" w:rsidR="00584D24" w:rsidRDefault="00584D24" w:rsidP="00584D24">
      <w:pPr>
        <w:ind w:right="-2"/>
        <w:jc w:val="center"/>
      </w:pPr>
      <w:r>
        <w:t>20....-....-....</w:t>
      </w:r>
    </w:p>
    <w:p w14:paraId="5479BD62" w14:textId="77777777" w:rsidR="00584D24" w:rsidRDefault="00584D24" w:rsidP="00584D24">
      <w:pPr>
        <w:rPr>
          <w:sz w:val="16"/>
          <w:szCs w:val="16"/>
          <w:lang w:val="ru-RU"/>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37"/>
        <w:gridCol w:w="1005"/>
        <w:gridCol w:w="1116"/>
        <w:gridCol w:w="1183"/>
        <w:gridCol w:w="2834"/>
      </w:tblGrid>
      <w:tr w:rsidR="00584D24" w14:paraId="229116EA" w14:textId="77777777" w:rsidTr="00DE6C04">
        <w:tc>
          <w:tcPr>
            <w:tcW w:w="3837" w:type="dxa"/>
            <w:tcBorders>
              <w:top w:val="single" w:sz="4" w:space="0" w:color="auto"/>
              <w:left w:val="single" w:sz="4" w:space="0" w:color="auto"/>
              <w:bottom w:val="single" w:sz="4" w:space="0" w:color="auto"/>
              <w:right w:val="single" w:sz="4" w:space="0" w:color="auto"/>
            </w:tcBorders>
            <w:vAlign w:val="center"/>
            <w:hideMark/>
          </w:tcPr>
          <w:p w14:paraId="5D633656" w14:textId="77777777" w:rsidR="00584D24" w:rsidRDefault="00584D24" w:rsidP="00DE6C04">
            <w:pPr>
              <w:keepNext/>
              <w:outlineLvl w:val="0"/>
              <w:rPr>
                <w:sz w:val="22"/>
                <w:szCs w:val="22"/>
                <w:lang w:val="pt-BR"/>
              </w:rPr>
            </w:pPr>
            <w:r>
              <w:rPr>
                <w:sz w:val="22"/>
                <w:szCs w:val="22"/>
              </w:rPr>
              <w:t xml:space="preserve">Pirkimo iniciatorius arba pareiškėjas </w:t>
            </w:r>
          </w:p>
        </w:tc>
        <w:tc>
          <w:tcPr>
            <w:tcW w:w="6138" w:type="dxa"/>
            <w:gridSpan w:val="4"/>
            <w:tcBorders>
              <w:top w:val="single" w:sz="4" w:space="0" w:color="auto"/>
              <w:left w:val="single" w:sz="4" w:space="0" w:color="auto"/>
              <w:bottom w:val="single" w:sz="4" w:space="0" w:color="auto"/>
              <w:right w:val="single" w:sz="4" w:space="0" w:color="auto"/>
            </w:tcBorders>
            <w:vAlign w:val="center"/>
            <w:hideMark/>
          </w:tcPr>
          <w:p w14:paraId="422863FF" w14:textId="77777777" w:rsidR="00584D24" w:rsidRDefault="00584D24" w:rsidP="00DE6C04">
            <w:pPr>
              <w:jc w:val="center"/>
              <w:rPr>
                <w:sz w:val="22"/>
                <w:szCs w:val="22"/>
              </w:rPr>
            </w:pPr>
          </w:p>
        </w:tc>
      </w:tr>
      <w:tr w:rsidR="00584D24" w14:paraId="59D03AC0" w14:textId="77777777" w:rsidTr="00DE6C04">
        <w:tc>
          <w:tcPr>
            <w:tcW w:w="3837" w:type="dxa"/>
            <w:tcBorders>
              <w:top w:val="single" w:sz="4" w:space="0" w:color="auto"/>
              <w:left w:val="single" w:sz="4" w:space="0" w:color="auto"/>
              <w:bottom w:val="single" w:sz="4" w:space="0" w:color="auto"/>
              <w:right w:val="single" w:sz="4" w:space="0" w:color="auto"/>
            </w:tcBorders>
            <w:vAlign w:val="center"/>
            <w:hideMark/>
          </w:tcPr>
          <w:p w14:paraId="3328CA5A" w14:textId="77777777" w:rsidR="00584D24" w:rsidRDefault="00584D24" w:rsidP="00DE6C04">
            <w:pPr>
              <w:keepNext/>
              <w:outlineLvl w:val="0"/>
              <w:rPr>
                <w:sz w:val="22"/>
                <w:szCs w:val="22"/>
                <w:lang w:eastAsia="ru-RU"/>
              </w:rPr>
            </w:pPr>
            <w:r>
              <w:rPr>
                <w:sz w:val="22"/>
                <w:szCs w:val="22"/>
              </w:rPr>
              <w:t xml:space="preserve">Pirkimo objekto pavadinimas ir BVPŽ kodas </w:t>
            </w:r>
            <w:r>
              <w:rPr>
                <w:rStyle w:val="FootnoteReference"/>
                <w:sz w:val="22"/>
                <w:szCs w:val="22"/>
              </w:rPr>
              <w:footnoteReference w:id="1"/>
            </w:r>
          </w:p>
        </w:tc>
        <w:tc>
          <w:tcPr>
            <w:tcW w:w="6138" w:type="dxa"/>
            <w:gridSpan w:val="4"/>
            <w:tcBorders>
              <w:top w:val="single" w:sz="4" w:space="0" w:color="auto"/>
              <w:left w:val="single" w:sz="4" w:space="0" w:color="auto"/>
              <w:bottom w:val="single" w:sz="4" w:space="0" w:color="auto"/>
              <w:right w:val="single" w:sz="4" w:space="0" w:color="auto"/>
            </w:tcBorders>
            <w:vAlign w:val="center"/>
          </w:tcPr>
          <w:p w14:paraId="3EE7B324" w14:textId="77777777" w:rsidR="00584D24" w:rsidRDefault="00584D24" w:rsidP="00DE6C04">
            <w:pPr>
              <w:jc w:val="center"/>
              <w:rPr>
                <w:sz w:val="22"/>
                <w:szCs w:val="22"/>
              </w:rPr>
            </w:pPr>
          </w:p>
        </w:tc>
      </w:tr>
      <w:tr w:rsidR="00584D24" w14:paraId="072482FB" w14:textId="77777777" w:rsidTr="00DE6C04">
        <w:tc>
          <w:tcPr>
            <w:tcW w:w="3837" w:type="dxa"/>
            <w:tcBorders>
              <w:top w:val="single" w:sz="4" w:space="0" w:color="auto"/>
              <w:left w:val="single" w:sz="4" w:space="0" w:color="auto"/>
              <w:bottom w:val="single" w:sz="4" w:space="0" w:color="auto"/>
              <w:right w:val="single" w:sz="4" w:space="0" w:color="auto"/>
            </w:tcBorders>
            <w:vAlign w:val="center"/>
            <w:hideMark/>
          </w:tcPr>
          <w:p w14:paraId="246ACD51" w14:textId="77777777" w:rsidR="00584D24" w:rsidRDefault="00584D24" w:rsidP="00DE6C04">
            <w:pPr>
              <w:keepNext/>
              <w:outlineLvl w:val="0"/>
              <w:rPr>
                <w:sz w:val="22"/>
                <w:szCs w:val="22"/>
              </w:rPr>
            </w:pPr>
            <w:r>
              <w:rPr>
                <w:sz w:val="22"/>
                <w:szCs w:val="22"/>
              </w:rPr>
              <w:t>Prekių pristatymo, paslaugų suteikimo, darbų atlikimo terminai (</w:t>
            </w:r>
            <w:r>
              <w:rPr>
                <w:i/>
                <w:sz w:val="22"/>
                <w:szCs w:val="22"/>
              </w:rPr>
              <w:t>mėn. arba data</w:t>
            </w:r>
            <w:r>
              <w:rPr>
                <w:sz w:val="22"/>
                <w:szCs w:val="22"/>
              </w:rPr>
              <w:t>)</w:t>
            </w:r>
          </w:p>
        </w:tc>
        <w:tc>
          <w:tcPr>
            <w:tcW w:w="6138" w:type="dxa"/>
            <w:gridSpan w:val="4"/>
            <w:tcBorders>
              <w:top w:val="single" w:sz="4" w:space="0" w:color="auto"/>
              <w:left w:val="single" w:sz="4" w:space="0" w:color="auto"/>
              <w:bottom w:val="single" w:sz="4" w:space="0" w:color="auto"/>
              <w:right w:val="single" w:sz="4" w:space="0" w:color="auto"/>
            </w:tcBorders>
            <w:vAlign w:val="center"/>
          </w:tcPr>
          <w:p w14:paraId="30534FAE" w14:textId="77777777" w:rsidR="00584D24" w:rsidRDefault="00584D24" w:rsidP="00DE6C04">
            <w:pPr>
              <w:jc w:val="center"/>
              <w:rPr>
                <w:sz w:val="22"/>
                <w:szCs w:val="22"/>
                <w:lang w:eastAsia="ru-RU"/>
              </w:rPr>
            </w:pPr>
          </w:p>
        </w:tc>
      </w:tr>
      <w:tr w:rsidR="00584D24" w14:paraId="1DFBF52F" w14:textId="77777777" w:rsidTr="00DE6C04">
        <w:tc>
          <w:tcPr>
            <w:tcW w:w="3837" w:type="dxa"/>
            <w:tcBorders>
              <w:top w:val="single" w:sz="4" w:space="0" w:color="auto"/>
              <w:left w:val="single" w:sz="4" w:space="0" w:color="auto"/>
              <w:bottom w:val="single" w:sz="4" w:space="0" w:color="auto"/>
              <w:right w:val="single" w:sz="4" w:space="0" w:color="auto"/>
            </w:tcBorders>
            <w:vAlign w:val="center"/>
            <w:hideMark/>
          </w:tcPr>
          <w:p w14:paraId="1EC19693" w14:textId="77777777" w:rsidR="00584D24" w:rsidRDefault="00584D24" w:rsidP="00DE6C04">
            <w:pPr>
              <w:rPr>
                <w:sz w:val="22"/>
                <w:szCs w:val="22"/>
              </w:rPr>
            </w:pPr>
            <w:r>
              <w:rPr>
                <w:sz w:val="22"/>
                <w:szCs w:val="22"/>
              </w:rPr>
              <w:t>Numatoma pirkimo sutarties trukmė (</w:t>
            </w:r>
            <w:r>
              <w:rPr>
                <w:i/>
                <w:sz w:val="22"/>
                <w:szCs w:val="22"/>
              </w:rPr>
              <w:t>mėn. arba pradžios ir pabaigos data</w:t>
            </w:r>
            <w:r>
              <w:rPr>
                <w:sz w:val="22"/>
                <w:szCs w:val="22"/>
              </w:rPr>
              <w:t>), atsižvelgiant į visus galimus pratęsimus</w:t>
            </w:r>
          </w:p>
        </w:tc>
        <w:tc>
          <w:tcPr>
            <w:tcW w:w="6138" w:type="dxa"/>
            <w:gridSpan w:val="4"/>
            <w:tcBorders>
              <w:top w:val="single" w:sz="4" w:space="0" w:color="auto"/>
              <w:left w:val="single" w:sz="4" w:space="0" w:color="auto"/>
              <w:bottom w:val="single" w:sz="4" w:space="0" w:color="auto"/>
              <w:right w:val="single" w:sz="4" w:space="0" w:color="auto"/>
            </w:tcBorders>
            <w:vAlign w:val="center"/>
          </w:tcPr>
          <w:p w14:paraId="03BA5282" w14:textId="77777777" w:rsidR="00584D24" w:rsidRDefault="00584D24" w:rsidP="00DE6C04">
            <w:pPr>
              <w:jc w:val="center"/>
              <w:rPr>
                <w:sz w:val="22"/>
                <w:szCs w:val="22"/>
                <w:lang w:eastAsia="ru-RU"/>
              </w:rPr>
            </w:pPr>
          </w:p>
        </w:tc>
      </w:tr>
      <w:tr w:rsidR="00584D24" w14:paraId="2CDFDD22" w14:textId="77777777" w:rsidTr="00DE6C04">
        <w:tc>
          <w:tcPr>
            <w:tcW w:w="3837" w:type="dxa"/>
            <w:tcBorders>
              <w:top w:val="single" w:sz="4" w:space="0" w:color="auto"/>
              <w:left w:val="single" w:sz="4" w:space="0" w:color="auto"/>
              <w:bottom w:val="single" w:sz="4" w:space="0" w:color="auto"/>
              <w:right w:val="single" w:sz="4" w:space="0" w:color="auto"/>
            </w:tcBorders>
            <w:vAlign w:val="center"/>
            <w:hideMark/>
          </w:tcPr>
          <w:p w14:paraId="65F9C924" w14:textId="77777777" w:rsidR="00584D24" w:rsidRDefault="00584D24" w:rsidP="00DE6C04">
            <w:pPr>
              <w:keepNext/>
              <w:jc w:val="center"/>
              <w:outlineLvl w:val="0"/>
              <w:rPr>
                <w:sz w:val="22"/>
                <w:szCs w:val="22"/>
              </w:rPr>
            </w:pPr>
            <w:r>
              <w:rPr>
                <w:sz w:val="22"/>
                <w:szCs w:val="22"/>
              </w:rPr>
              <w:t>Prekės, paslaugos ar darbų pavadinimas</w:t>
            </w:r>
          </w:p>
          <w:p w14:paraId="3AA64557" w14:textId="77777777" w:rsidR="00584D24" w:rsidRDefault="00584D24" w:rsidP="00DE6C04">
            <w:pPr>
              <w:keepNext/>
              <w:jc w:val="center"/>
              <w:outlineLvl w:val="0"/>
              <w:rPr>
                <w:sz w:val="22"/>
                <w:szCs w:val="22"/>
                <w:lang w:val="pt-BR"/>
              </w:rPr>
            </w:pPr>
            <w:r>
              <w:rPr>
                <w:sz w:val="22"/>
                <w:szCs w:val="22"/>
              </w:rPr>
              <w:t>(perkant darbus – nurodomas ir objekto adresas)</w:t>
            </w:r>
          </w:p>
        </w:tc>
        <w:tc>
          <w:tcPr>
            <w:tcW w:w="1005" w:type="dxa"/>
            <w:tcBorders>
              <w:top w:val="single" w:sz="4" w:space="0" w:color="auto"/>
              <w:left w:val="single" w:sz="4" w:space="0" w:color="auto"/>
              <w:bottom w:val="single" w:sz="4" w:space="0" w:color="auto"/>
              <w:right w:val="single" w:sz="4" w:space="0" w:color="auto"/>
            </w:tcBorders>
            <w:vAlign w:val="center"/>
            <w:hideMark/>
          </w:tcPr>
          <w:p w14:paraId="17BEFD97" w14:textId="77777777" w:rsidR="00584D24" w:rsidRDefault="00584D24" w:rsidP="00DE6C04">
            <w:pPr>
              <w:keepNext/>
              <w:jc w:val="center"/>
              <w:outlineLvl w:val="0"/>
              <w:rPr>
                <w:sz w:val="22"/>
                <w:szCs w:val="22"/>
              </w:rPr>
            </w:pPr>
            <w:r>
              <w:rPr>
                <w:bCs/>
                <w:sz w:val="22"/>
                <w:szCs w:val="22"/>
              </w:rPr>
              <w:t>Kiekis ar apimtys</w:t>
            </w:r>
          </w:p>
        </w:tc>
        <w:tc>
          <w:tcPr>
            <w:tcW w:w="1116" w:type="dxa"/>
            <w:tcBorders>
              <w:top w:val="single" w:sz="4" w:space="0" w:color="auto"/>
              <w:left w:val="single" w:sz="4" w:space="0" w:color="auto"/>
              <w:bottom w:val="single" w:sz="4" w:space="0" w:color="auto"/>
              <w:right w:val="single" w:sz="4" w:space="0" w:color="auto"/>
            </w:tcBorders>
            <w:vAlign w:val="center"/>
            <w:hideMark/>
          </w:tcPr>
          <w:p w14:paraId="15133B50" w14:textId="77777777" w:rsidR="00584D24" w:rsidRDefault="00584D24" w:rsidP="00DE6C04">
            <w:pPr>
              <w:jc w:val="center"/>
              <w:rPr>
                <w:sz w:val="22"/>
                <w:szCs w:val="22"/>
              </w:rPr>
            </w:pPr>
            <w:r>
              <w:rPr>
                <w:sz w:val="22"/>
                <w:szCs w:val="22"/>
              </w:rPr>
              <w:t>Maksimali pirkimo vertė be PVM, Eur</w:t>
            </w:r>
          </w:p>
        </w:tc>
        <w:tc>
          <w:tcPr>
            <w:tcW w:w="1183" w:type="dxa"/>
            <w:tcBorders>
              <w:top w:val="single" w:sz="4" w:space="0" w:color="auto"/>
              <w:left w:val="single" w:sz="4" w:space="0" w:color="auto"/>
              <w:bottom w:val="single" w:sz="4" w:space="0" w:color="auto"/>
              <w:right w:val="single" w:sz="4" w:space="0" w:color="auto"/>
            </w:tcBorders>
            <w:vAlign w:val="center"/>
            <w:hideMark/>
          </w:tcPr>
          <w:p w14:paraId="1DD71B0C" w14:textId="77777777" w:rsidR="00584D24" w:rsidRDefault="00584D24" w:rsidP="00DE6C04">
            <w:pPr>
              <w:jc w:val="center"/>
              <w:rPr>
                <w:sz w:val="22"/>
                <w:szCs w:val="22"/>
              </w:rPr>
            </w:pPr>
            <w:r>
              <w:rPr>
                <w:sz w:val="22"/>
                <w:szCs w:val="22"/>
              </w:rPr>
              <w:t>Maksimali pirkimo vertė su PVM, Eur</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0354A90" w14:textId="77777777" w:rsidR="00584D24" w:rsidRDefault="00584D24" w:rsidP="00DE6C04">
            <w:pPr>
              <w:jc w:val="center"/>
              <w:rPr>
                <w:sz w:val="22"/>
                <w:szCs w:val="22"/>
              </w:rPr>
            </w:pPr>
            <w:r>
              <w:rPr>
                <w:sz w:val="22"/>
                <w:szCs w:val="22"/>
              </w:rPr>
              <w:t xml:space="preserve">Trumpas pirkimo objekto aprašymas, paskirtis, </w:t>
            </w:r>
          </w:p>
          <w:p w14:paraId="777A60C8" w14:textId="77777777" w:rsidR="00584D24" w:rsidRDefault="00584D24" w:rsidP="00DE6C04">
            <w:pPr>
              <w:jc w:val="center"/>
              <w:rPr>
                <w:sz w:val="22"/>
                <w:szCs w:val="22"/>
              </w:rPr>
            </w:pPr>
            <w:r>
              <w:rPr>
                <w:sz w:val="22"/>
                <w:szCs w:val="22"/>
              </w:rPr>
              <w:t xml:space="preserve">techninė specifikacija ir kitos pagrindinės pirkimo sąlygos bei informacija </w:t>
            </w:r>
            <w:r>
              <w:rPr>
                <w:rStyle w:val="FootnoteReference"/>
                <w:sz w:val="22"/>
                <w:szCs w:val="22"/>
              </w:rPr>
              <w:footnoteReference w:id="2"/>
            </w:r>
          </w:p>
        </w:tc>
      </w:tr>
      <w:tr w:rsidR="00584D24" w14:paraId="3E13286D" w14:textId="77777777" w:rsidTr="00DE6C04">
        <w:trPr>
          <w:trHeight w:val="267"/>
        </w:trPr>
        <w:tc>
          <w:tcPr>
            <w:tcW w:w="3837" w:type="dxa"/>
            <w:tcBorders>
              <w:top w:val="single" w:sz="4" w:space="0" w:color="auto"/>
              <w:left w:val="single" w:sz="4" w:space="0" w:color="auto"/>
              <w:bottom w:val="single" w:sz="4" w:space="0" w:color="auto"/>
              <w:right w:val="single" w:sz="4" w:space="0" w:color="auto"/>
            </w:tcBorders>
            <w:vAlign w:val="center"/>
          </w:tcPr>
          <w:p w14:paraId="23331A39" w14:textId="77777777" w:rsidR="00584D24" w:rsidRDefault="00584D24" w:rsidP="00DE6C04">
            <w:pPr>
              <w:rPr>
                <w:bCs/>
                <w:sz w:val="22"/>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14:paraId="7A81D15F" w14:textId="77777777" w:rsidR="00584D24" w:rsidRDefault="00584D24" w:rsidP="00DE6C04">
            <w:pPr>
              <w:jc w:val="center"/>
              <w:rPr>
                <w:bCs/>
                <w:sz w:val="22"/>
                <w:szCs w:val="22"/>
                <w:shd w:val="clear" w:color="auto" w:fill="FFFFFF"/>
              </w:rPr>
            </w:pPr>
          </w:p>
        </w:tc>
        <w:tc>
          <w:tcPr>
            <w:tcW w:w="1116" w:type="dxa"/>
            <w:tcBorders>
              <w:top w:val="single" w:sz="4" w:space="0" w:color="auto"/>
              <w:left w:val="single" w:sz="4" w:space="0" w:color="auto"/>
              <w:bottom w:val="single" w:sz="4" w:space="0" w:color="auto"/>
              <w:right w:val="single" w:sz="4" w:space="0" w:color="auto"/>
            </w:tcBorders>
            <w:vAlign w:val="center"/>
          </w:tcPr>
          <w:p w14:paraId="614A3374" w14:textId="77777777" w:rsidR="00584D24" w:rsidRDefault="00584D24" w:rsidP="00DE6C04">
            <w:pPr>
              <w:jc w:val="right"/>
              <w:rPr>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A4D269" w14:textId="77777777" w:rsidR="00584D24" w:rsidRDefault="00584D24" w:rsidP="00DE6C04">
            <w:pPr>
              <w:jc w:val="right"/>
              <w:rPr>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2C290E37" w14:textId="77777777" w:rsidR="00584D24" w:rsidRDefault="00584D24" w:rsidP="00DE6C04">
            <w:pPr>
              <w:rPr>
                <w:sz w:val="22"/>
                <w:szCs w:val="22"/>
              </w:rPr>
            </w:pPr>
          </w:p>
        </w:tc>
      </w:tr>
      <w:tr w:rsidR="00584D24" w14:paraId="627384F2" w14:textId="77777777" w:rsidTr="00DE6C04">
        <w:trPr>
          <w:trHeight w:val="240"/>
        </w:trPr>
        <w:tc>
          <w:tcPr>
            <w:tcW w:w="3837" w:type="dxa"/>
            <w:tcBorders>
              <w:top w:val="single" w:sz="4" w:space="0" w:color="auto"/>
              <w:left w:val="single" w:sz="4" w:space="0" w:color="auto"/>
              <w:bottom w:val="single" w:sz="4" w:space="0" w:color="auto"/>
              <w:right w:val="single" w:sz="4" w:space="0" w:color="auto"/>
            </w:tcBorders>
            <w:vAlign w:val="center"/>
          </w:tcPr>
          <w:p w14:paraId="0002AC47" w14:textId="77777777" w:rsidR="00584D24" w:rsidRDefault="00584D24" w:rsidP="00DE6C04">
            <w:pPr>
              <w:rPr>
                <w:bCs/>
                <w:sz w:val="22"/>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14:paraId="0197C8A2" w14:textId="77777777" w:rsidR="00584D24" w:rsidRDefault="00584D24" w:rsidP="00DE6C04">
            <w:pPr>
              <w:jc w:val="center"/>
              <w:rPr>
                <w:bCs/>
                <w:sz w:val="22"/>
                <w:szCs w:val="22"/>
                <w:shd w:val="clear" w:color="auto" w:fill="FFFFFF"/>
              </w:rPr>
            </w:pPr>
          </w:p>
        </w:tc>
        <w:tc>
          <w:tcPr>
            <w:tcW w:w="1116" w:type="dxa"/>
            <w:tcBorders>
              <w:top w:val="single" w:sz="4" w:space="0" w:color="auto"/>
              <w:left w:val="single" w:sz="4" w:space="0" w:color="auto"/>
              <w:bottom w:val="single" w:sz="4" w:space="0" w:color="auto"/>
              <w:right w:val="single" w:sz="4" w:space="0" w:color="auto"/>
            </w:tcBorders>
            <w:vAlign w:val="center"/>
          </w:tcPr>
          <w:p w14:paraId="36F8A21B" w14:textId="77777777" w:rsidR="00584D24" w:rsidRDefault="00584D24" w:rsidP="00DE6C04">
            <w:pPr>
              <w:jc w:val="right"/>
              <w:rPr>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B6FB068" w14:textId="77777777" w:rsidR="00584D24" w:rsidRDefault="00584D24" w:rsidP="00DE6C04">
            <w:pPr>
              <w:jc w:val="right"/>
              <w:rPr>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06CF86D0" w14:textId="77777777" w:rsidR="00584D24" w:rsidRDefault="00584D24" w:rsidP="00DE6C04">
            <w:pPr>
              <w:rPr>
                <w:sz w:val="22"/>
                <w:szCs w:val="22"/>
              </w:rPr>
            </w:pPr>
          </w:p>
        </w:tc>
      </w:tr>
      <w:tr w:rsidR="00584D24" w14:paraId="7D24DD8A" w14:textId="77777777" w:rsidTr="00DE6C04">
        <w:trPr>
          <w:trHeight w:val="240"/>
        </w:trPr>
        <w:tc>
          <w:tcPr>
            <w:tcW w:w="3837" w:type="dxa"/>
            <w:tcBorders>
              <w:top w:val="single" w:sz="4" w:space="0" w:color="auto"/>
              <w:left w:val="single" w:sz="4" w:space="0" w:color="auto"/>
              <w:bottom w:val="single" w:sz="4" w:space="0" w:color="auto"/>
              <w:right w:val="single" w:sz="4" w:space="0" w:color="auto"/>
            </w:tcBorders>
            <w:vAlign w:val="center"/>
          </w:tcPr>
          <w:p w14:paraId="04C01847" w14:textId="77777777" w:rsidR="00584D24" w:rsidRDefault="00584D24" w:rsidP="00DE6C04">
            <w:pPr>
              <w:rPr>
                <w:bCs/>
                <w:sz w:val="22"/>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14:paraId="586FFF88" w14:textId="77777777" w:rsidR="00584D24" w:rsidRDefault="00584D24" w:rsidP="00DE6C04">
            <w:pPr>
              <w:jc w:val="center"/>
              <w:rPr>
                <w:bCs/>
                <w:sz w:val="22"/>
                <w:szCs w:val="22"/>
                <w:shd w:val="clear" w:color="auto" w:fill="FFFFFF"/>
              </w:rPr>
            </w:pPr>
          </w:p>
        </w:tc>
        <w:tc>
          <w:tcPr>
            <w:tcW w:w="1116" w:type="dxa"/>
            <w:tcBorders>
              <w:top w:val="single" w:sz="4" w:space="0" w:color="auto"/>
              <w:left w:val="single" w:sz="4" w:space="0" w:color="auto"/>
              <w:bottom w:val="single" w:sz="4" w:space="0" w:color="auto"/>
              <w:right w:val="single" w:sz="4" w:space="0" w:color="auto"/>
            </w:tcBorders>
            <w:vAlign w:val="center"/>
          </w:tcPr>
          <w:p w14:paraId="5BAAF6E5" w14:textId="77777777" w:rsidR="00584D24" w:rsidRDefault="00584D24" w:rsidP="00DE6C04">
            <w:pPr>
              <w:jc w:val="right"/>
              <w:rPr>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48CE9E03" w14:textId="77777777" w:rsidR="00584D24" w:rsidRDefault="00584D24" w:rsidP="00DE6C04">
            <w:pPr>
              <w:jc w:val="right"/>
              <w:rPr>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3990A55E" w14:textId="77777777" w:rsidR="00584D24" w:rsidRDefault="00584D24" w:rsidP="00DE6C04">
            <w:pPr>
              <w:rPr>
                <w:sz w:val="22"/>
                <w:szCs w:val="22"/>
              </w:rPr>
            </w:pPr>
          </w:p>
        </w:tc>
      </w:tr>
      <w:tr w:rsidR="00584D24" w14:paraId="3CF109D9" w14:textId="77777777" w:rsidTr="00DE6C04">
        <w:trPr>
          <w:trHeight w:val="240"/>
        </w:trPr>
        <w:tc>
          <w:tcPr>
            <w:tcW w:w="3837" w:type="dxa"/>
            <w:tcBorders>
              <w:top w:val="single" w:sz="4" w:space="0" w:color="auto"/>
              <w:left w:val="single" w:sz="4" w:space="0" w:color="auto"/>
              <w:bottom w:val="single" w:sz="4" w:space="0" w:color="auto"/>
              <w:right w:val="single" w:sz="4" w:space="0" w:color="auto"/>
            </w:tcBorders>
            <w:vAlign w:val="center"/>
          </w:tcPr>
          <w:p w14:paraId="0A53E189" w14:textId="77777777" w:rsidR="00584D24" w:rsidRDefault="00584D24" w:rsidP="00DE6C04">
            <w:pPr>
              <w:rPr>
                <w:bCs/>
                <w:sz w:val="22"/>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14:paraId="4EFFF58C" w14:textId="77777777" w:rsidR="00584D24" w:rsidRDefault="00584D24" w:rsidP="00DE6C04">
            <w:pPr>
              <w:jc w:val="center"/>
              <w:rPr>
                <w:bCs/>
                <w:sz w:val="22"/>
                <w:szCs w:val="22"/>
                <w:shd w:val="clear" w:color="auto" w:fill="FFFFFF"/>
              </w:rPr>
            </w:pPr>
          </w:p>
        </w:tc>
        <w:tc>
          <w:tcPr>
            <w:tcW w:w="1116" w:type="dxa"/>
            <w:tcBorders>
              <w:top w:val="single" w:sz="4" w:space="0" w:color="auto"/>
              <w:left w:val="single" w:sz="4" w:space="0" w:color="auto"/>
              <w:bottom w:val="single" w:sz="4" w:space="0" w:color="auto"/>
              <w:right w:val="single" w:sz="4" w:space="0" w:color="auto"/>
            </w:tcBorders>
            <w:vAlign w:val="center"/>
          </w:tcPr>
          <w:p w14:paraId="4C7BDF37" w14:textId="77777777" w:rsidR="00584D24" w:rsidRDefault="00584D24" w:rsidP="00DE6C04">
            <w:pPr>
              <w:jc w:val="right"/>
              <w:rPr>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472F1546" w14:textId="77777777" w:rsidR="00584D24" w:rsidRDefault="00584D24" w:rsidP="00DE6C04">
            <w:pPr>
              <w:jc w:val="right"/>
              <w:rPr>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74500587" w14:textId="77777777" w:rsidR="00584D24" w:rsidRDefault="00584D24" w:rsidP="00DE6C04">
            <w:pPr>
              <w:rPr>
                <w:sz w:val="22"/>
                <w:szCs w:val="22"/>
              </w:rPr>
            </w:pPr>
          </w:p>
        </w:tc>
      </w:tr>
      <w:tr w:rsidR="00584D24" w14:paraId="6FD9A85C" w14:textId="77777777" w:rsidTr="00DE6C04">
        <w:trPr>
          <w:trHeight w:val="240"/>
        </w:trPr>
        <w:tc>
          <w:tcPr>
            <w:tcW w:w="3837" w:type="dxa"/>
            <w:tcBorders>
              <w:top w:val="single" w:sz="4" w:space="0" w:color="auto"/>
              <w:left w:val="single" w:sz="4" w:space="0" w:color="auto"/>
              <w:bottom w:val="single" w:sz="4" w:space="0" w:color="auto"/>
              <w:right w:val="single" w:sz="4" w:space="0" w:color="auto"/>
            </w:tcBorders>
            <w:vAlign w:val="center"/>
          </w:tcPr>
          <w:p w14:paraId="0613A2C7" w14:textId="77777777" w:rsidR="00584D24" w:rsidRDefault="00584D24" w:rsidP="00DE6C04">
            <w:pPr>
              <w:rPr>
                <w:bCs/>
                <w:sz w:val="22"/>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14:paraId="3A5850B5" w14:textId="77777777" w:rsidR="00584D24" w:rsidRDefault="00584D24" w:rsidP="00DE6C04">
            <w:pPr>
              <w:jc w:val="center"/>
              <w:rPr>
                <w:bCs/>
                <w:sz w:val="22"/>
                <w:szCs w:val="22"/>
                <w:shd w:val="clear" w:color="auto" w:fill="FFFFFF"/>
              </w:rPr>
            </w:pPr>
          </w:p>
        </w:tc>
        <w:tc>
          <w:tcPr>
            <w:tcW w:w="1116" w:type="dxa"/>
            <w:tcBorders>
              <w:top w:val="single" w:sz="4" w:space="0" w:color="auto"/>
              <w:left w:val="single" w:sz="4" w:space="0" w:color="auto"/>
              <w:bottom w:val="single" w:sz="4" w:space="0" w:color="auto"/>
              <w:right w:val="single" w:sz="4" w:space="0" w:color="auto"/>
            </w:tcBorders>
            <w:vAlign w:val="center"/>
          </w:tcPr>
          <w:p w14:paraId="691D143B" w14:textId="77777777" w:rsidR="00584D24" w:rsidRDefault="00584D24" w:rsidP="00DE6C04">
            <w:pPr>
              <w:jc w:val="right"/>
              <w:rPr>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B9E0B87" w14:textId="77777777" w:rsidR="00584D24" w:rsidRDefault="00584D24" w:rsidP="00DE6C04">
            <w:pPr>
              <w:jc w:val="right"/>
              <w:rPr>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192D09B2" w14:textId="77777777" w:rsidR="00584D24" w:rsidRDefault="00584D24" w:rsidP="00DE6C04">
            <w:pPr>
              <w:rPr>
                <w:sz w:val="22"/>
                <w:szCs w:val="22"/>
              </w:rPr>
            </w:pPr>
          </w:p>
        </w:tc>
      </w:tr>
      <w:tr w:rsidR="00584D24" w14:paraId="1D1286C6" w14:textId="77777777" w:rsidTr="00DE6C04">
        <w:trPr>
          <w:trHeight w:val="240"/>
        </w:trPr>
        <w:tc>
          <w:tcPr>
            <w:tcW w:w="3837" w:type="dxa"/>
            <w:tcBorders>
              <w:top w:val="single" w:sz="4" w:space="0" w:color="auto"/>
              <w:left w:val="single" w:sz="4" w:space="0" w:color="auto"/>
              <w:bottom w:val="single" w:sz="4" w:space="0" w:color="auto"/>
              <w:right w:val="single" w:sz="4" w:space="0" w:color="auto"/>
            </w:tcBorders>
            <w:vAlign w:val="center"/>
          </w:tcPr>
          <w:p w14:paraId="0C1CC231" w14:textId="77777777" w:rsidR="00584D24" w:rsidRDefault="00584D24" w:rsidP="00DE6C04">
            <w:pPr>
              <w:rPr>
                <w:bCs/>
                <w:sz w:val="22"/>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14:paraId="46529383" w14:textId="77777777" w:rsidR="00584D24" w:rsidRDefault="00584D24" w:rsidP="00DE6C04">
            <w:pPr>
              <w:jc w:val="center"/>
              <w:rPr>
                <w:bCs/>
                <w:sz w:val="22"/>
                <w:szCs w:val="22"/>
                <w:shd w:val="clear" w:color="auto" w:fill="FFFFFF"/>
              </w:rPr>
            </w:pPr>
          </w:p>
        </w:tc>
        <w:tc>
          <w:tcPr>
            <w:tcW w:w="1116" w:type="dxa"/>
            <w:tcBorders>
              <w:top w:val="single" w:sz="4" w:space="0" w:color="auto"/>
              <w:left w:val="single" w:sz="4" w:space="0" w:color="auto"/>
              <w:bottom w:val="single" w:sz="4" w:space="0" w:color="auto"/>
              <w:right w:val="single" w:sz="4" w:space="0" w:color="auto"/>
            </w:tcBorders>
            <w:vAlign w:val="center"/>
          </w:tcPr>
          <w:p w14:paraId="68F1EDE4" w14:textId="77777777" w:rsidR="00584D24" w:rsidRDefault="00584D24" w:rsidP="00DE6C04">
            <w:pPr>
              <w:jc w:val="right"/>
              <w:rPr>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244033D9" w14:textId="77777777" w:rsidR="00584D24" w:rsidRDefault="00584D24" w:rsidP="00DE6C04">
            <w:pPr>
              <w:jc w:val="right"/>
              <w:rPr>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4E11D483" w14:textId="77777777" w:rsidR="00584D24" w:rsidRDefault="00584D24" w:rsidP="00DE6C04">
            <w:pPr>
              <w:rPr>
                <w:sz w:val="22"/>
                <w:szCs w:val="22"/>
              </w:rPr>
            </w:pPr>
          </w:p>
        </w:tc>
      </w:tr>
      <w:tr w:rsidR="00584D24" w14:paraId="078EB955" w14:textId="77777777" w:rsidTr="00DE6C04">
        <w:trPr>
          <w:trHeight w:val="240"/>
        </w:trPr>
        <w:tc>
          <w:tcPr>
            <w:tcW w:w="3837" w:type="dxa"/>
            <w:tcBorders>
              <w:top w:val="single" w:sz="4" w:space="0" w:color="auto"/>
              <w:left w:val="single" w:sz="4" w:space="0" w:color="auto"/>
              <w:bottom w:val="single" w:sz="4" w:space="0" w:color="auto"/>
              <w:right w:val="single" w:sz="4" w:space="0" w:color="auto"/>
            </w:tcBorders>
            <w:vAlign w:val="center"/>
          </w:tcPr>
          <w:p w14:paraId="6AC923F5" w14:textId="77777777" w:rsidR="00584D24" w:rsidRDefault="00584D24" w:rsidP="00DE6C04">
            <w:pPr>
              <w:rPr>
                <w:bCs/>
                <w:sz w:val="22"/>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14:paraId="41755987" w14:textId="77777777" w:rsidR="00584D24" w:rsidRDefault="00584D24" w:rsidP="00DE6C04">
            <w:pPr>
              <w:jc w:val="center"/>
              <w:rPr>
                <w:bCs/>
                <w:sz w:val="22"/>
                <w:szCs w:val="22"/>
                <w:shd w:val="clear" w:color="auto" w:fill="FFFFFF"/>
              </w:rPr>
            </w:pPr>
          </w:p>
        </w:tc>
        <w:tc>
          <w:tcPr>
            <w:tcW w:w="1116" w:type="dxa"/>
            <w:tcBorders>
              <w:top w:val="single" w:sz="4" w:space="0" w:color="auto"/>
              <w:left w:val="single" w:sz="4" w:space="0" w:color="auto"/>
              <w:bottom w:val="single" w:sz="4" w:space="0" w:color="auto"/>
              <w:right w:val="single" w:sz="4" w:space="0" w:color="auto"/>
            </w:tcBorders>
            <w:vAlign w:val="center"/>
          </w:tcPr>
          <w:p w14:paraId="4DF85CB2" w14:textId="77777777" w:rsidR="00584D24" w:rsidRDefault="00584D24" w:rsidP="00DE6C04">
            <w:pPr>
              <w:jc w:val="right"/>
              <w:rPr>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4C08EB89" w14:textId="77777777" w:rsidR="00584D24" w:rsidRDefault="00584D24" w:rsidP="00DE6C04">
            <w:pPr>
              <w:jc w:val="right"/>
              <w:rPr>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0D40BC91" w14:textId="77777777" w:rsidR="00584D24" w:rsidRDefault="00584D24" w:rsidP="00DE6C04">
            <w:pPr>
              <w:rPr>
                <w:sz w:val="22"/>
                <w:szCs w:val="22"/>
              </w:rPr>
            </w:pPr>
          </w:p>
        </w:tc>
      </w:tr>
      <w:tr w:rsidR="00584D24" w14:paraId="6061A46E" w14:textId="77777777" w:rsidTr="00DE6C04">
        <w:trPr>
          <w:trHeight w:val="240"/>
        </w:trPr>
        <w:tc>
          <w:tcPr>
            <w:tcW w:w="3837" w:type="dxa"/>
            <w:tcBorders>
              <w:top w:val="single" w:sz="4" w:space="0" w:color="auto"/>
              <w:left w:val="single" w:sz="4" w:space="0" w:color="auto"/>
              <w:bottom w:val="single" w:sz="4" w:space="0" w:color="auto"/>
              <w:right w:val="single" w:sz="4" w:space="0" w:color="auto"/>
            </w:tcBorders>
            <w:vAlign w:val="center"/>
          </w:tcPr>
          <w:p w14:paraId="09689D44" w14:textId="77777777" w:rsidR="00584D24" w:rsidRDefault="00584D24" w:rsidP="00DE6C04">
            <w:pPr>
              <w:rPr>
                <w:bCs/>
                <w:sz w:val="22"/>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14:paraId="0D65F3B3" w14:textId="77777777" w:rsidR="00584D24" w:rsidRDefault="00584D24" w:rsidP="00DE6C04">
            <w:pPr>
              <w:jc w:val="center"/>
              <w:rPr>
                <w:bCs/>
                <w:sz w:val="22"/>
                <w:szCs w:val="22"/>
                <w:shd w:val="clear" w:color="auto" w:fill="FFFFFF"/>
              </w:rPr>
            </w:pPr>
          </w:p>
        </w:tc>
        <w:tc>
          <w:tcPr>
            <w:tcW w:w="1116" w:type="dxa"/>
            <w:tcBorders>
              <w:top w:val="single" w:sz="4" w:space="0" w:color="auto"/>
              <w:left w:val="single" w:sz="4" w:space="0" w:color="auto"/>
              <w:bottom w:val="single" w:sz="4" w:space="0" w:color="auto"/>
              <w:right w:val="single" w:sz="4" w:space="0" w:color="auto"/>
            </w:tcBorders>
            <w:vAlign w:val="center"/>
          </w:tcPr>
          <w:p w14:paraId="1B42E422" w14:textId="77777777" w:rsidR="00584D24" w:rsidRDefault="00584D24" w:rsidP="00DE6C04">
            <w:pPr>
              <w:jc w:val="right"/>
              <w:rPr>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036B87A" w14:textId="77777777" w:rsidR="00584D24" w:rsidRDefault="00584D24" w:rsidP="00DE6C04">
            <w:pPr>
              <w:jc w:val="right"/>
              <w:rPr>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7E500F23" w14:textId="77777777" w:rsidR="00584D24" w:rsidRDefault="00584D24" w:rsidP="00DE6C04">
            <w:pPr>
              <w:rPr>
                <w:sz w:val="22"/>
                <w:szCs w:val="22"/>
              </w:rPr>
            </w:pPr>
          </w:p>
        </w:tc>
      </w:tr>
      <w:tr w:rsidR="00584D24" w14:paraId="5518E930" w14:textId="77777777" w:rsidTr="00DE6C04">
        <w:trPr>
          <w:trHeight w:val="240"/>
        </w:trPr>
        <w:tc>
          <w:tcPr>
            <w:tcW w:w="3837" w:type="dxa"/>
            <w:tcBorders>
              <w:top w:val="single" w:sz="4" w:space="0" w:color="auto"/>
              <w:left w:val="single" w:sz="4" w:space="0" w:color="auto"/>
              <w:bottom w:val="single" w:sz="4" w:space="0" w:color="auto"/>
              <w:right w:val="single" w:sz="4" w:space="0" w:color="auto"/>
            </w:tcBorders>
            <w:vAlign w:val="center"/>
          </w:tcPr>
          <w:p w14:paraId="1CEDED66" w14:textId="77777777" w:rsidR="00584D24" w:rsidRDefault="00584D24" w:rsidP="00DE6C04">
            <w:pPr>
              <w:rPr>
                <w:bCs/>
                <w:sz w:val="22"/>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14:paraId="6EB928EF" w14:textId="77777777" w:rsidR="00584D24" w:rsidRDefault="00584D24" w:rsidP="00DE6C04">
            <w:pPr>
              <w:jc w:val="center"/>
              <w:rPr>
                <w:bCs/>
                <w:sz w:val="22"/>
                <w:szCs w:val="22"/>
                <w:shd w:val="clear" w:color="auto" w:fill="FFFFFF"/>
              </w:rPr>
            </w:pPr>
          </w:p>
        </w:tc>
        <w:tc>
          <w:tcPr>
            <w:tcW w:w="1116" w:type="dxa"/>
            <w:tcBorders>
              <w:top w:val="single" w:sz="4" w:space="0" w:color="auto"/>
              <w:left w:val="single" w:sz="4" w:space="0" w:color="auto"/>
              <w:bottom w:val="single" w:sz="4" w:space="0" w:color="auto"/>
              <w:right w:val="single" w:sz="4" w:space="0" w:color="auto"/>
            </w:tcBorders>
            <w:vAlign w:val="center"/>
          </w:tcPr>
          <w:p w14:paraId="50645295" w14:textId="77777777" w:rsidR="00584D24" w:rsidRDefault="00584D24" w:rsidP="00DE6C04">
            <w:pPr>
              <w:jc w:val="right"/>
              <w:rPr>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33C0FE6A" w14:textId="77777777" w:rsidR="00584D24" w:rsidRDefault="00584D24" w:rsidP="00DE6C04">
            <w:pPr>
              <w:jc w:val="right"/>
              <w:rPr>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0DECEBA6" w14:textId="77777777" w:rsidR="00584D24" w:rsidRDefault="00584D24" w:rsidP="00DE6C04">
            <w:pPr>
              <w:rPr>
                <w:sz w:val="22"/>
                <w:szCs w:val="22"/>
              </w:rPr>
            </w:pPr>
          </w:p>
        </w:tc>
      </w:tr>
      <w:tr w:rsidR="00584D24" w14:paraId="380D2A02" w14:textId="77777777" w:rsidTr="00DE6C04">
        <w:trPr>
          <w:trHeight w:val="240"/>
        </w:trPr>
        <w:tc>
          <w:tcPr>
            <w:tcW w:w="3837" w:type="dxa"/>
            <w:tcBorders>
              <w:top w:val="single" w:sz="4" w:space="0" w:color="auto"/>
              <w:left w:val="single" w:sz="4" w:space="0" w:color="auto"/>
              <w:bottom w:val="single" w:sz="4" w:space="0" w:color="auto"/>
              <w:right w:val="single" w:sz="4" w:space="0" w:color="auto"/>
            </w:tcBorders>
            <w:vAlign w:val="center"/>
          </w:tcPr>
          <w:p w14:paraId="37B6C4E2" w14:textId="77777777" w:rsidR="00584D24" w:rsidRDefault="00584D24" w:rsidP="00DE6C04">
            <w:pPr>
              <w:rPr>
                <w:bCs/>
                <w:sz w:val="22"/>
                <w:szCs w:val="22"/>
                <w:shd w:val="clear" w:color="auto" w:fill="FFFFFF"/>
              </w:rPr>
            </w:pPr>
          </w:p>
        </w:tc>
        <w:tc>
          <w:tcPr>
            <w:tcW w:w="1005" w:type="dxa"/>
            <w:tcBorders>
              <w:top w:val="single" w:sz="4" w:space="0" w:color="auto"/>
              <w:left w:val="single" w:sz="4" w:space="0" w:color="auto"/>
              <w:bottom w:val="single" w:sz="4" w:space="0" w:color="auto"/>
              <w:right w:val="single" w:sz="4" w:space="0" w:color="auto"/>
            </w:tcBorders>
            <w:vAlign w:val="center"/>
          </w:tcPr>
          <w:p w14:paraId="79ABE1E6" w14:textId="77777777" w:rsidR="00584D24" w:rsidRDefault="00584D24" w:rsidP="00DE6C04">
            <w:pPr>
              <w:jc w:val="center"/>
              <w:rPr>
                <w:bCs/>
                <w:sz w:val="22"/>
                <w:szCs w:val="22"/>
                <w:shd w:val="clear" w:color="auto" w:fill="FFFFFF"/>
              </w:rPr>
            </w:pPr>
          </w:p>
        </w:tc>
        <w:tc>
          <w:tcPr>
            <w:tcW w:w="1116" w:type="dxa"/>
            <w:tcBorders>
              <w:top w:val="single" w:sz="4" w:space="0" w:color="auto"/>
              <w:left w:val="single" w:sz="4" w:space="0" w:color="auto"/>
              <w:bottom w:val="single" w:sz="4" w:space="0" w:color="auto"/>
              <w:right w:val="single" w:sz="4" w:space="0" w:color="auto"/>
            </w:tcBorders>
            <w:vAlign w:val="center"/>
          </w:tcPr>
          <w:p w14:paraId="52061F8D" w14:textId="77777777" w:rsidR="00584D24" w:rsidRDefault="00584D24" w:rsidP="00DE6C04">
            <w:pPr>
              <w:jc w:val="right"/>
              <w:rPr>
                <w:sz w:val="22"/>
                <w:szCs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4FF54CBF" w14:textId="77777777" w:rsidR="00584D24" w:rsidRDefault="00584D24" w:rsidP="00DE6C04">
            <w:pPr>
              <w:jc w:val="right"/>
              <w:rPr>
                <w:sz w:val="22"/>
                <w:szCs w:val="22"/>
              </w:rPr>
            </w:pPr>
          </w:p>
        </w:tc>
        <w:tc>
          <w:tcPr>
            <w:tcW w:w="2834" w:type="dxa"/>
            <w:tcBorders>
              <w:top w:val="single" w:sz="4" w:space="0" w:color="auto"/>
              <w:left w:val="single" w:sz="4" w:space="0" w:color="auto"/>
              <w:bottom w:val="single" w:sz="4" w:space="0" w:color="auto"/>
              <w:right w:val="single" w:sz="4" w:space="0" w:color="auto"/>
            </w:tcBorders>
            <w:vAlign w:val="center"/>
          </w:tcPr>
          <w:p w14:paraId="108E2424" w14:textId="77777777" w:rsidR="00584D24" w:rsidRDefault="00584D24" w:rsidP="00DE6C04">
            <w:pPr>
              <w:rPr>
                <w:sz w:val="22"/>
                <w:szCs w:val="22"/>
              </w:rPr>
            </w:pPr>
          </w:p>
        </w:tc>
      </w:tr>
      <w:tr w:rsidR="00584D24" w14:paraId="157EE369" w14:textId="77777777" w:rsidTr="00DE6C04">
        <w:tc>
          <w:tcPr>
            <w:tcW w:w="4842" w:type="dxa"/>
            <w:gridSpan w:val="2"/>
            <w:tcBorders>
              <w:top w:val="single" w:sz="4" w:space="0" w:color="auto"/>
              <w:left w:val="single" w:sz="4" w:space="0" w:color="auto"/>
              <w:bottom w:val="single" w:sz="4" w:space="0" w:color="auto"/>
              <w:right w:val="single" w:sz="4" w:space="0" w:color="auto"/>
            </w:tcBorders>
            <w:vAlign w:val="center"/>
            <w:hideMark/>
          </w:tcPr>
          <w:p w14:paraId="6C1159A7" w14:textId="77777777" w:rsidR="00584D24" w:rsidRDefault="00584D24" w:rsidP="00DE6C04">
            <w:pPr>
              <w:jc w:val="right"/>
              <w:rPr>
                <w:b/>
                <w:bCs/>
                <w:sz w:val="22"/>
                <w:szCs w:val="22"/>
              </w:rPr>
            </w:pPr>
            <w:r>
              <w:rPr>
                <w:b/>
                <w:sz w:val="22"/>
                <w:szCs w:val="22"/>
              </w:rPr>
              <w:t>Maksimali pirkimo vertė iš viso:</w:t>
            </w:r>
          </w:p>
        </w:tc>
        <w:tc>
          <w:tcPr>
            <w:tcW w:w="1116" w:type="dxa"/>
            <w:tcBorders>
              <w:top w:val="single" w:sz="4" w:space="0" w:color="auto"/>
              <w:left w:val="single" w:sz="4" w:space="0" w:color="auto"/>
              <w:bottom w:val="single" w:sz="4" w:space="0" w:color="auto"/>
              <w:right w:val="single" w:sz="4" w:space="0" w:color="auto"/>
            </w:tcBorders>
          </w:tcPr>
          <w:p w14:paraId="70A94E15" w14:textId="77777777" w:rsidR="00584D24" w:rsidRDefault="00584D24" w:rsidP="00DE6C04">
            <w:pPr>
              <w:jc w:val="center"/>
              <w:rPr>
                <w:b/>
                <w:bCs/>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A25638E" w14:textId="77777777" w:rsidR="00584D24" w:rsidRDefault="00584D24" w:rsidP="00DE6C04">
            <w:pPr>
              <w:jc w:val="center"/>
              <w:rPr>
                <w:b/>
                <w:bCs/>
                <w:sz w:val="22"/>
                <w:szCs w:val="22"/>
              </w:rPr>
            </w:pPr>
          </w:p>
        </w:tc>
        <w:tc>
          <w:tcPr>
            <w:tcW w:w="2834" w:type="dxa"/>
            <w:tcBorders>
              <w:top w:val="single" w:sz="4" w:space="0" w:color="auto"/>
              <w:left w:val="single" w:sz="4" w:space="0" w:color="auto"/>
              <w:bottom w:val="single" w:sz="4" w:space="0" w:color="auto"/>
              <w:right w:val="single" w:sz="4" w:space="0" w:color="auto"/>
            </w:tcBorders>
          </w:tcPr>
          <w:p w14:paraId="77691606" w14:textId="77777777" w:rsidR="00584D24" w:rsidRDefault="00584D24" w:rsidP="00DE6C04">
            <w:pPr>
              <w:jc w:val="center"/>
              <w:rPr>
                <w:bCs/>
                <w:sz w:val="22"/>
                <w:szCs w:val="22"/>
              </w:rPr>
            </w:pPr>
          </w:p>
        </w:tc>
      </w:tr>
    </w:tbl>
    <w:p w14:paraId="3FE6F71B" w14:textId="77777777" w:rsidR="00584D24" w:rsidRDefault="00584D24" w:rsidP="00584D24">
      <w:pPr>
        <w:ind w:right="-172"/>
        <w:jc w:val="both"/>
        <w:rPr>
          <w:sz w:val="16"/>
          <w:szCs w:val="16"/>
          <w:lang w:eastAsia="ru-RU"/>
        </w:rPr>
      </w:pPr>
    </w:p>
    <w:p w14:paraId="1AA296FC" w14:textId="624876AF" w:rsidR="00584D24" w:rsidRPr="005C2924" w:rsidRDefault="00584D24" w:rsidP="00584D24">
      <w:pPr>
        <w:ind w:right="-172"/>
        <w:jc w:val="both"/>
        <w:rPr>
          <w:sz w:val="22"/>
          <w:szCs w:val="22"/>
        </w:rPr>
      </w:pPr>
      <w:r w:rsidRPr="005C2924">
        <w:rPr>
          <w:sz w:val="22"/>
          <w:szCs w:val="22"/>
        </w:rPr>
        <w:t xml:space="preserve">Pirkimo </w:t>
      </w:r>
      <w:r w:rsidR="00DA4666">
        <w:rPr>
          <w:sz w:val="22"/>
          <w:szCs w:val="22"/>
        </w:rPr>
        <w:t>organizatorius</w:t>
      </w:r>
      <w:r>
        <w:rPr>
          <w:sz w:val="22"/>
          <w:szCs w:val="22"/>
        </w:rPr>
        <w:t xml:space="preserve"> (</w:t>
      </w:r>
      <w:r w:rsidRPr="005C2924">
        <w:rPr>
          <w:sz w:val="22"/>
          <w:szCs w:val="22"/>
        </w:rPr>
        <w:t>pareiškėjas</w:t>
      </w:r>
      <w:r>
        <w:rPr>
          <w:sz w:val="22"/>
          <w:szCs w:val="22"/>
        </w:rPr>
        <w:t>)</w:t>
      </w:r>
      <w:r w:rsidRPr="005C2924">
        <w:rPr>
          <w:sz w:val="22"/>
          <w:szCs w:val="22"/>
        </w:rPr>
        <w:tab/>
        <w:t>________________</w:t>
      </w:r>
      <w:r w:rsidRPr="005C2924">
        <w:rPr>
          <w:sz w:val="22"/>
          <w:szCs w:val="22"/>
        </w:rPr>
        <w:tab/>
        <w:t>__________________________</w:t>
      </w:r>
    </w:p>
    <w:p w14:paraId="6A8702A8" w14:textId="77777777" w:rsidR="00584D24" w:rsidRPr="002C628A" w:rsidRDefault="00584D24" w:rsidP="00584D24">
      <w:pPr>
        <w:ind w:right="-172"/>
        <w:jc w:val="both"/>
        <w:rPr>
          <w:i/>
          <w:sz w:val="20"/>
        </w:rPr>
      </w:pPr>
      <w:r>
        <w:rPr>
          <w:i/>
          <w:sz w:val="20"/>
        </w:rPr>
        <w:tab/>
      </w:r>
      <w:r>
        <w:rPr>
          <w:i/>
          <w:sz w:val="20"/>
        </w:rPr>
        <w:tab/>
      </w:r>
      <w:r>
        <w:rPr>
          <w:i/>
          <w:sz w:val="20"/>
        </w:rPr>
        <w:tab/>
        <w:t>(parašas)</w:t>
      </w:r>
      <w:r>
        <w:rPr>
          <w:i/>
          <w:sz w:val="20"/>
        </w:rPr>
        <w:tab/>
      </w:r>
      <w:r>
        <w:rPr>
          <w:i/>
          <w:sz w:val="20"/>
        </w:rPr>
        <w:tab/>
        <w:t>(pareigos, vardas ir pavardė)</w:t>
      </w:r>
    </w:p>
    <w:p w14:paraId="587DE150" w14:textId="77777777" w:rsidR="00584D24" w:rsidRPr="005C2924" w:rsidRDefault="00584D24" w:rsidP="00584D24">
      <w:pPr>
        <w:ind w:right="-172"/>
        <w:jc w:val="both"/>
        <w:rPr>
          <w:sz w:val="22"/>
          <w:szCs w:val="22"/>
        </w:rPr>
      </w:pPr>
      <w:r w:rsidRPr="005C2924">
        <w:rPr>
          <w:sz w:val="22"/>
          <w:szCs w:val="22"/>
        </w:rPr>
        <w:t>Vyriausiasis buhalteris</w:t>
      </w:r>
      <w:r w:rsidRPr="005C2924">
        <w:rPr>
          <w:sz w:val="22"/>
          <w:szCs w:val="22"/>
        </w:rPr>
        <w:tab/>
      </w:r>
      <w:r w:rsidRPr="005C2924">
        <w:rPr>
          <w:sz w:val="22"/>
          <w:szCs w:val="22"/>
        </w:rPr>
        <w:tab/>
        <w:t>________________</w:t>
      </w:r>
      <w:r w:rsidRPr="005C2924">
        <w:rPr>
          <w:sz w:val="22"/>
          <w:szCs w:val="22"/>
        </w:rPr>
        <w:tab/>
        <w:t>__________________________</w:t>
      </w:r>
    </w:p>
    <w:p w14:paraId="7039A4AF" w14:textId="77777777" w:rsidR="00584D24" w:rsidRPr="002C628A" w:rsidRDefault="00584D24" w:rsidP="00584D24">
      <w:pPr>
        <w:ind w:right="-172"/>
        <w:jc w:val="both"/>
        <w:rPr>
          <w:i/>
          <w:sz w:val="20"/>
        </w:rPr>
      </w:pPr>
      <w:r>
        <w:rPr>
          <w:i/>
          <w:sz w:val="20"/>
        </w:rPr>
        <w:tab/>
      </w:r>
      <w:r>
        <w:rPr>
          <w:i/>
          <w:sz w:val="20"/>
        </w:rPr>
        <w:tab/>
      </w:r>
      <w:r>
        <w:rPr>
          <w:i/>
          <w:sz w:val="20"/>
        </w:rPr>
        <w:tab/>
        <w:t>(parašas)</w:t>
      </w:r>
      <w:r>
        <w:rPr>
          <w:i/>
          <w:sz w:val="20"/>
        </w:rPr>
        <w:tab/>
      </w:r>
      <w:r>
        <w:rPr>
          <w:i/>
          <w:sz w:val="20"/>
        </w:rPr>
        <w:tab/>
        <w:t>(vardas ir pavardė)</w:t>
      </w:r>
    </w:p>
    <w:p w14:paraId="6E6FB99E" w14:textId="77777777" w:rsidR="00584D24" w:rsidRPr="005C2924" w:rsidRDefault="00584D24" w:rsidP="00584D24">
      <w:pPr>
        <w:ind w:right="-172"/>
        <w:jc w:val="both"/>
        <w:rPr>
          <w:sz w:val="22"/>
          <w:szCs w:val="22"/>
        </w:rPr>
      </w:pPr>
      <w:r w:rsidRPr="005C2924">
        <w:rPr>
          <w:sz w:val="22"/>
          <w:szCs w:val="22"/>
        </w:rPr>
        <w:t>Pirkimo organizatorius</w:t>
      </w:r>
      <w:r w:rsidRPr="005C2924">
        <w:rPr>
          <w:sz w:val="22"/>
          <w:szCs w:val="22"/>
        </w:rPr>
        <w:tab/>
      </w:r>
      <w:r w:rsidRPr="005C2924">
        <w:rPr>
          <w:sz w:val="22"/>
          <w:szCs w:val="22"/>
        </w:rPr>
        <w:tab/>
        <w:t>________________</w:t>
      </w:r>
      <w:r w:rsidRPr="005C2924">
        <w:rPr>
          <w:sz w:val="22"/>
          <w:szCs w:val="22"/>
        </w:rPr>
        <w:tab/>
        <w:t>__________________________</w:t>
      </w:r>
    </w:p>
    <w:p w14:paraId="4F30DFE7" w14:textId="77777777" w:rsidR="00584D24" w:rsidRPr="002C628A" w:rsidRDefault="00584D24" w:rsidP="00584D24">
      <w:pPr>
        <w:ind w:right="-172"/>
        <w:jc w:val="both"/>
        <w:rPr>
          <w:i/>
          <w:sz w:val="20"/>
        </w:rPr>
      </w:pPr>
      <w:r>
        <w:rPr>
          <w:i/>
          <w:sz w:val="20"/>
        </w:rPr>
        <w:tab/>
      </w:r>
      <w:r>
        <w:rPr>
          <w:i/>
          <w:sz w:val="20"/>
        </w:rPr>
        <w:tab/>
      </w:r>
      <w:r>
        <w:rPr>
          <w:i/>
          <w:sz w:val="20"/>
        </w:rPr>
        <w:tab/>
        <w:t>(parašas)</w:t>
      </w:r>
      <w:r>
        <w:rPr>
          <w:i/>
          <w:sz w:val="20"/>
        </w:rPr>
        <w:tab/>
      </w:r>
      <w:r>
        <w:rPr>
          <w:i/>
          <w:sz w:val="20"/>
        </w:rPr>
        <w:tab/>
        <w:t>(pareigos, vardas ir pavardė)</w:t>
      </w:r>
    </w:p>
    <w:p w14:paraId="210A845A" w14:textId="77777777" w:rsidR="00584D24" w:rsidRDefault="00584D24" w:rsidP="00584D24">
      <w:pPr>
        <w:rPr>
          <w:sz w:val="20"/>
        </w:rPr>
      </w:pPr>
      <w:r>
        <w:t>Pirkimo būdo parinkimo atžyma, įvertinant numatomą pirkimo vertę</w:t>
      </w:r>
      <w:r>
        <w:rPr>
          <w:i/>
          <w:sz w:val="20"/>
        </w:rPr>
        <w:t xml:space="preserve"> </w:t>
      </w:r>
      <w:r>
        <w:rPr>
          <w:rStyle w:val="FootnoteReference"/>
        </w:rPr>
        <w:footnoteReference w:id="3"/>
      </w:r>
    </w:p>
    <w:tbl>
      <w:tblPr>
        <w:tblW w:w="99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1644"/>
        <w:gridCol w:w="1471"/>
        <w:gridCol w:w="2418"/>
        <w:gridCol w:w="2841"/>
      </w:tblGrid>
      <w:tr w:rsidR="00584D24" w14:paraId="671A8E8D" w14:textId="77777777" w:rsidTr="00DE6C04">
        <w:trPr>
          <w:trHeight w:val="379"/>
        </w:trPr>
        <w:tc>
          <w:tcPr>
            <w:tcW w:w="1616" w:type="dxa"/>
            <w:vMerge w:val="restart"/>
            <w:tcBorders>
              <w:top w:val="single" w:sz="4" w:space="0" w:color="auto"/>
              <w:left w:val="single" w:sz="4" w:space="0" w:color="auto"/>
              <w:bottom w:val="single" w:sz="4" w:space="0" w:color="auto"/>
              <w:right w:val="single" w:sz="4" w:space="0" w:color="auto"/>
            </w:tcBorders>
            <w:vAlign w:val="center"/>
            <w:hideMark/>
          </w:tcPr>
          <w:p w14:paraId="2B842599" w14:textId="77777777" w:rsidR="00584D24" w:rsidRDefault="00584D24" w:rsidP="00DE6C04">
            <w:pPr>
              <w:rPr>
                <w:bCs/>
                <w:sz w:val="22"/>
                <w:szCs w:val="22"/>
                <w:shd w:val="clear" w:color="auto" w:fill="FFFFFF"/>
              </w:rPr>
            </w:pPr>
            <w:r>
              <w:rPr>
                <w:bCs/>
                <w:sz w:val="22"/>
                <w:szCs w:val="22"/>
                <w:shd w:val="clear" w:color="auto" w:fill="FFFFFF"/>
              </w:rPr>
              <w:t>Pirkimo būdas</w:t>
            </w:r>
          </w:p>
        </w:tc>
        <w:tc>
          <w:tcPr>
            <w:tcW w:w="3115" w:type="dxa"/>
            <w:gridSpan w:val="2"/>
            <w:tcBorders>
              <w:top w:val="single" w:sz="4" w:space="0" w:color="auto"/>
              <w:left w:val="single" w:sz="4" w:space="0" w:color="auto"/>
              <w:bottom w:val="single" w:sz="4" w:space="0" w:color="auto"/>
              <w:right w:val="single" w:sz="4" w:space="0" w:color="auto"/>
            </w:tcBorders>
            <w:vAlign w:val="center"/>
          </w:tcPr>
          <w:p w14:paraId="07A31B34" w14:textId="77777777" w:rsidR="00584D24" w:rsidRDefault="00584D24" w:rsidP="00DE6C04">
            <w:pPr>
              <w:rPr>
                <w:sz w:val="22"/>
                <w:szCs w:val="22"/>
              </w:rPr>
            </w:pPr>
            <w:r>
              <w:rPr>
                <w:sz w:val="22"/>
                <w:szCs w:val="22"/>
              </w:rPr>
              <w:sym w:font="Wingdings" w:char="F0A8"/>
            </w:r>
            <w:r>
              <w:rPr>
                <w:sz w:val="22"/>
                <w:szCs w:val="22"/>
              </w:rPr>
              <w:t xml:space="preserve">  Neskelbiama apklausa</w:t>
            </w:r>
          </w:p>
          <w:p w14:paraId="17574B59" w14:textId="66EF9429" w:rsidR="00584D24" w:rsidRDefault="00584D24" w:rsidP="00DE6C04">
            <w:pPr>
              <w:rPr>
                <w:sz w:val="22"/>
                <w:szCs w:val="22"/>
              </w:rPr>
            </w:pPr>
            <w:r>
              <w:rPr>
                <w:i/>
                <w:sz w:val="20"/>
              </w:rPr>
              <w:t xml:space="preserve">(nurodyti pasirinkimo pagrindą) </w:t>
            </w:r>
            <w:r>
              <w:rPr>
                <w:sz w:val="22"/>
                <w:szCs w:val="22"/>
              </w:rPr>
              <w:t>....</w:t>
            </w:r>
            <w:r w:rsidR="002726A8">
              <w:rPr>
                <w:sz w:val="22"/>
                <w:szCs w:val="22"/>
              </w:rPr>
              <w:t>Pirkimo vertė mažesnė nei 3000,00 eurų  be PVM</w:t>
            </w:r>
            <w:r>
              <w:rPr>
                <w:sz w:val="22"/>
                <w:szCs w:val="22"/>
              </w:rPr>
              <w:t xml:space="preserve">.. </w:t>
            </w:r>
          </w:p>
          <w:p w14:paraId="0AF24451" w14:textId="0DDF2B23" w:rsidR="00584D24" w:rsidRDefault="00584D24" w:rsidP="00DE6C04">
            <w:pPr>
              <w:rPr>
                <w:sz w:val="22"/>
                <w:szCs w:val="22"/>
              </w:rPr>
            </w:pPr>
            <w:r>
              <w:rPr>
                <w:sz w:val="22"/>
                <w:szCs w:val="22"/>
              </w:rPr>
              <w:t>.</w:t>
            </w:r>
          </w:p>
          <w:p w14:paraId="0B3386A2" w14:textId="77777777" w:rsidR="00584D24" w:rsidRDefault="00584D24" w:rsidP="00DE6C04">
            <w:pPr>
              <w:rPr>
                <w:sz w:val="22"/>
                <w:szCs w:val="22"/>
              </w:rPr>
            </w:pPr>
          </w:p>
        </w:tc>
        <w:tc>
          <w:tcPr>
            <w:tcW w:w="2418" w:type="dxa"/>
            <w:vMerge w:val="restart"/>
            <w:tcBorders>
              <w:top w:val="single" w:sz="4" w:space="0" w:color="auto"/>
              <w:left w:val="single" w:sz="4" w:space="0" w:color="auto"/>
              <w:bottom w:val="single" w:sz="4" w:space="0" w:color="auto"/>
              <w:right w:val="single" w:sz="4" w:space="0" w:color="auto"/>
            </w:tcBorders>
            <w:vAlign w:val="center"/>
            <w:hideMark/>
          </w:tcPr>
          <w:p w14:paraId="52C0B8F6" w14:textId="77777777" w:rsidR="00584D24" w:rsidRDefault="00584D24" w:rsidP="00DE6C04">
            <w:pPr>
              <w:rPr>
                <w:sz w:val="22"/>
                <w:szCs w:val="22"/>
              </w:rPr>
            </w:pPr>
            <w:r>
              <w:rPr>
                <w:sz w:val="22"/>
                <w:szCs w:val="22"/>
              </w:rPr>
              <w:sym w:font="Wingdings" w:char="F0A8"/>
            </w:r>
            <w:r>
              <w:rPr>
                <w:sz w:val="22"/>
                <w:szCs w:val="22"/>
              </w:rPr>
              <w:t xml:space="preserve">  Skelbiama apklausa</w:t>
            </w:r>
          </w:p>
        </w:tc>
        <w:tc>
          <w:tcPr>
            <w:tcW w:w="2841" w:type="dxa"/>
            <w:vMerge w:val="restart"/>
            <w:tcBorders>
              <w:top w:val="single" w:sz="4" w:space="0" w:color="auto"/>
              <w:left w:val="single" w:sz="4" w:space="0" w:color="auto"/>
              <w:bottom w:val="single" w:sz="4" w:space="0" w:color="auto"/>
              <w:right w:val="single" w:sz="4" w:space="0" w:color="auto"/>
            </w:tcBorders>
            <w:vAlign w:val="center"/>
            <w:hideMark/>
          </w:tcPr>
          <w:p w14:paraId="4684937A" w14:textId="77777777" w:rsidR="00584D24" w:rsidRDefault="00584D24" w:rsidP="00DE6C04">
            <w:pPr>
              <w:rPr>
                <w:sz w:val="22"/>
                <w:szCs w:val="22"/>
              </w:rPr>
            </w:pPr>
            <w:r>
              <w:rPr>
                <w:sz w:val="22"/>
                <w:szCs w:val="22"/>
              </w:rPr>
              <w:sym w:font="Wingdings" w:char="F0A8"/>
            </w:r>
            <w:r>
              <w:rPr>
                <w:sz w:val="22"/>
                <w:szCs w:val="22"/>
              </w:rPr>
              <w:t xml:space="preserve">  Centralizuotas pirkimas per Centrinę perkančiąją organizaciją (CPO) </w:t>
            </w:r>
          </w:p>
        </w:tc>
      </w:tr>
      <w:tr w:rsidR="00584D24" w14:paraId="783B9664" w14:textId="77777777" w:rsidTr="00DE6C04">
        <w:trPr>
          <w:trHeight w:val="428"/>
        </w:trPr>
        <w:tc>
          <w:tcPr>
            <w:tcW w:w="1616" w:type="dxa"/>
            <w:vMerge/>
            <w:tcBorders>
              <w:top w:val="single" w:sz="4" w:space="0" w:color="auto"/>
              <w:left w:val="single" w:sz="4" w:space="0" w:color="auto"/>
              <w:bottom w:val="single" w:sz="4" w:space="0" w:color="auto"/>
              <w:right w:val="single" w:sz="4" w:space="0" w:color="auto"/>
            </w:tcBorders>
            <w:vAlign w:val="center"/>
            <w:hideMark/>
          </w:tcPr>
          <w:p w14:paraId="00DBB242" w14:textId="77777777" w:rsidR="00584D24" w:rsidRDefault="00584D24" w:rsidP="00DE6C04">
            <w:pPr>
              <w:rPr>
                <w:bCs/>
                <w:sz w:val="22"/>
                <w:szCs w:val="22"/>
                <w:shd w:val="clear" w:color="auto" w:fill="FFFFFF"/>
              </w:rPr>
            </w:pPr>
          </w:p>
        </w:tc>
        <w:tc>
          <w:tcPr>
            <w:tcW w:w="1644" w:type="dxa"/>
            <w:tcBorders>
              <w:top w:val="single" w:sz="4" w:space="0" w:color="auto"/>
              <w:left w:val="single" w:sz="4" w:space="0" w:color="auto"/>
              <w:bottom w:val="single" w:sz="4" w:space="0" w:color="auto"/>
              <w:right w:val="single" w:sz="4" w:space="0" w:color="auto"/>
            </w:tcBorders>
            <w:vAlign w:val="center"/>
            <w:hideMark/>
          </w:tcPr>
          <w:p w14:paraId="07524B32" w14:textId="77777777" w:rsidR="00584D24" w:rsidRDefault="00584D24" w:rsidP="00DE6C04">
            <w:pPr>
              <w:rPr>
                <w:sz w:val="22"/>
                <w:szCs w:val="22"/>
              </w:rPr>
            </w:pPr>
            <w:r>
              <w:rPr>
                <w:sz w:val="22"/>
                <w:szCs w:val="22"/>
              </w:rPr>
              <w:sym w:font="Wingdings" w:char="F0A8"/>
            </w:r>
            <w:r>
              <w:rPr>
                <w:sz w:val="22"/>
                <w:szCs w:val="22"/>
              </w:rPr>
              <w:t xml:space="preserve">  žodžiu</w:t>
            </w:r>
          </w:p>
        </w:tc>
        <w:tc>
          <w:tcPr>
            <w:tcW w:w="1471" w:type="dxa"/>
            <w:tcBorders>
              <w:top w:val="single" w:sz="4" w:space="0" w:color="auto"/>
              <w:left w:val="single" w:sz="4" w:space="0" w:color="auto"/>
              <w:bottom w:val="single" w:sz="4" w:space="0" w:color="auto"/>
              <w:right w:val="single" w:sz="4" w:space="0" w:color="auto"/>
            </w:tcBorders>
            <w:vAlign w:val="center"/>
            <w:hideMark/>
          </w:tcPr>
          <w:p w14:paraId="7B1B7FFF" w14:textId="77777777" w:rsidR="00584D24" w:rsidRDefault="00584D24" w:rsidP="00DE6C04">
            <w:pPr>
              <w:rPr>
                <w:sz w:val="22"/>
                <w:szCs w:val="22"/>
              </w:rPr>
            </w:pPr>
            <w:r>
              <w:rPr>
                <w:sz w:val="22"/>
                <w:szCs w:val="22"/>
              </w:rPr>
              <w:sym w:font="Wingdings" w:char="F0A8"/>
            </w:r>
            <w:r>
              <w:rPr>
                <w:sz w:val="22"/>
                <w:szCs w:val="22"/>
              </w:rPr>
              <w:t xml:space="preserve">  raštu</w:t>
            </w:r>
          </w:p>
        </w:tc>
        <w:tc>
          <w:tcPr>
            <w:tcW w:w="2418" w:type="dxa"/>
            <w:vMerge/>
            <w:tcBorders>
              <w:top w:val="single" w:sz="4" w:space="0" w:color="auto"/>
              <w:left w:val="single" w:sz="4" w:space="0" w:color="auto"/>
              <w:bottom w:val="single" w:sz="4" w:space="0" w:color="auto"/>
              <w:right w:val="single" w:sz="4" w:space="0" w:color="auto"/>
            </w:tcBorders>
            <w:vAlign w:val="center"/>
            <w:hideMark/>
          </w:tcPr>
          <w:p w14:paraId="690A663D" w14:textId="77777777" w:rsidR="00584D24" w:rsidRDefault="00584D24" w:rsidP="00DE6C04">
            <w:pPr>
              <w:rPr>
                <w:sz w:val="22"/>
                <w:szCs w:val="22"/>
              </w:rPr>
            </w:pPr>
          </w:p>
        </w:tc>
        <w:tc>
          <w:tcPr>
            <w:tcW w:w="2841" w:type="dxa"/>
            <w:vMerge/>
            <w:tcBorders>
              <w:top w:val="single" w:sz="4" w:space="0" w:color="auto"/>
              <w:left w:val="single" w:sz="4" w:space="0" w:color="auto"/>
              <w:bottom w:val="single" w:sz="4" w:space="0" w:color="auto"/>
              <w:right w:val="single" w:sz="4" w:space="0" w:color="auto"/>
            </w:tcBorders>
            <w:vAlign w:val="center"/>
            <w:hideMark/>
          </w:tcPr>
          <w:p w14:paraId="4F01197C" w14:textId="77777777" w:rsidR="00584D24" w:rsidRDefault="00584D24" w:rsidP="00DE6C04">
            <w:pPr>
              <w:rPr>
                <w:sz w:val="22"/>
                <w:szCs w:val="22"/>
              </w:rPr>
            </w:pPr>
          </w:p>
        </w:tc>
      </w:tr>
      <w:tr w:rsidR="00584D24" w14:paraId="0690A041" w14:textId="77777777" w:rsidTr="00DE6C04">
        <w:trPr>
          <w:trHeight w:val="273"/>
        </w:trPr>
        <w:tc>
          <w:tcPr>
            <w:tcW w:w="1616" w:type="dxa"/>
            <w:tcBorders>
              <w:top w:val="single" w:sz="4" w:space="0" w:color="auto"/>
              <w:left w:val="single" w:sz="4" w:space="0" w:color="auto"/>
              <w:bottom w:val="single" w:sz="4" w:space="0" w:color="auto"/>
              <w:right w:val="single" w:sz="4" w:space="0" w:color="auto"/>
            </w:tcBorders>
            <w:vAlign w:val="center"/>
            <w:hideMark/>
          </w:tcPr>
          <w:p w14:paraId="21056D32" w14:textId="77777777" w:rsidR="00584D24" w:rsidRDefault="00584D24" w:rsidP="00DE6C04">
            <w:pPr>
              <w:rPr>
                <w:sz w:val="22"/>
                <w:szCs w:val="22"/>
                <w:lang w:eastAsia="ru-RU"/>
              </w:rPr>
            </w:pPr>
            <w:r>
              <w:rPr>
                <w:sz w:val="22"/>
                <w:szCs w:val="22"/>
              </w:rPr>
              <w:t>Pildė</w:t>
            </w:r>
          </w:p>
        </w:tc>
        <w:tc>
          <w:tcPr>
            <w:tcW w:w="8374" w:type="dxa"/>
            <w:gridSpan w:val="4"/>
            <w:tcBorders>
              <w:top w:val="single" w:sz="4" w:space="0" w:color="auto"/>
              <w:left w:val="single" w:sz="4" w:space="0" w:color="auto"/>
              <w:bottom w:val="single" w:sz="4" w:space="0" w:color="auto"/>
              <w:right w:val="single" w:sz="4" w:space="0" w:color="auto"/>
            </w:tcBorders>
            <w:vAlign w:val="center"/>
          </w:tcPr>
          <w:p w14:paraId="683ADC2C" w14:textId="77777777" w:rsidR="00584D24" w:rsidRDefault="00584D24" w:rsidP="00DE6C04">
            <w:pPr>
              <w:rPr>
                <w:sz w:val="20"/>
              </w:rPr>
            </w:pPr>
          </w:p>
          <w:p w14:paraId="351D68FD" w14:textId="77777777" w:rsidR="00584D24" w:rsidRDefault="00584D24" w:rsidP="00DE6C04">
            <w:pPr>
              <w:rPr>
                <w:sz w:val="20"/>
              </w:rPr>
            </w:pPr>
          </w:p>
          <w:p w14:paraId="4451860E" w14:textId="77777777" w:rsidR="00584D24" w:rsidRDefault="00584D24" w:rsidP="00DE6C04">
            <w:pPr>
              <w:rPr>
                <w:sz w:val="20"/>
              </w:rPr>
            </w:pPr>
            <w:r>
              <w:rPr>
                <w:i/>
                <w:sz w:val="20"/>
              </w:rPr>
              <w:t>(pareigos, vardas, pavardė, parašas)</w:t>
            </w:r>
          </w:p>
        </w:tc>
      </w:tr>
    </w:tbl>
    <w:p w14:paraId="756096EE" w14:textId="77777777" w:rsidR="00584D24" w:rsidRDefault="00584D24" w:rsidP="00584D24">
      <w:pPr>
        <w:rPr>
          <w:sz w:val="6"/>
          <w:szCs w:val="6"/>
          <w:lang w:eastAsia="ru-RU"/>
        </w:rPr>
      </w:pPr>
    </w:p>
    <w:bookmarkEnd w:id="0"/>
    <w:p w14:paraId="158B26F1" w14:textId="77777777" w:rsidR="00584D24" w:rsidRDefault="00584D24" w:rsidP="00584D24">
      <w:pPr>
        <w:jc w:val="right"/>
        <w:rPr>
          <w:szCs w:val="24"/>
        </w:rPr>
      </w:pPr>
    </w:p>
    <w:p w14:paraId="1661B668" w14:textId="05EB75B7" w:rsidR="00584D24" w:rsidRPr="00510DE2" w:rsidRDefault="00584D24" w:rsidP="00584D24">
      <w:pPr>
        <w:jc w:val="right"/>
        <w:rPr>
          <w:szCs w:val="24"/>
        </w:rPr>
      </w:pPr>
      <w:r>
        <w:rPr>
          <w:szCs w:val="24"/>
        </w:rPr>
        <w:t>2</w:t>
      </w:r>
      <w:r w:rsidRPr="00510DE2">
        <w:rPr>
          <w:szCs w:val="24"/>
        </w:rPr>
        <w:t xml:space="preserve"> priedas prie </w:t>
      </w:r>
      <w:r>
        <w:rPr>
          <w:szCs w:val="24"/>
        </w:rPr>
        <w:t>Priekulės</w:t>
      </w:r>
      <w:r w:rsidRPr="00510DE2">
        <w:rPr>
          <w:szCs w:val="24"/>
        </w:rPr>
        <w:t xml:space="preserve"> </w:t>
      </w:r>
      <w:r>
        <w:rPr>
          <w:szCs w:val="24"/>
        </w:rPr>
        <w:t>PSPC</w:t>
      </w:r>
      <w:r w:rsidRPr="00510DE2">
        <w:rPr>
          <w:szCs w:val="24"/>
        </w:rPr>
        <w:t xml:space="preserve"> viešųjų </w:t>
      </w:r>
    </w:p>
    <w:p w14:paraId="3D9F78DE" w14:textId="77777777" w:rsidR="00584D24" w:rsidRPr="00510DE2" w:rsidRDefault="00584D24" w:rsidP="00584D24">
      <w:pPr>
        <w:jc w:val="right"/>
        <w:rPr>
          <w:szCs w:val="24"/>
        </w:rPr>
      </w:pPr>
      <w:r w:rsidRPr="00510DE2">
        <w:rPr>
          <w:szCs w:val="24"/>
        </w:rPr>
        <w:t xml:space="preserve">pirkimų organizavimo tvarkos aprašo </w:t>
      </w:r>
    </w:p>
    <w:p w14:paraId="29ECA242" w14:textId="77777777" w:rsidR="00584D24" w:rsidRDefault="00584D24" w:rsidP="00584D24">
      <w:pPr>
        <w:shd w:val="clear" w:color="auto" w:fill="FFFFFF"/>
        <w:jc w:val="center"/>
        <w:rPr>
          <w:b/>
          <w:spacing w:val="-1"/>
          <w:szCs w:val="24"/>
        </w:rPr>
      </w:pPr>
    </w:p>
    <w:p w14:paraId="76198DFF" w14:textId="77777777" w:rsidR="00584D24" w:rsidRDefault="00584D24" w:rsidP="00584D24">
      <w:pPr>
        <w:shd w:val="clear" w:color="auto" w:fill="FFFFFF"/>
        <w:jc w:val="center"/>
        <w:rPr>
          <w:b/>
          <w:spacing w:val="2"/>
          <w:szCs w:val="24"/>
        </w:rPr>
      </w:pPr>
      <w:r w:rsidRPr="00235558">
        <w:rPr>
          <w:b/>
          <w:spacing w:val="-1"/>
          <w:szCs w:val="24"/>
        </w:rPr>
        <w:t xml:space="preserve">TIEKĖJŲ APKLAUSOS </w:t>
      </w:r>
      <w:r w:rsidRPr="00235558">
        <w:rPr>
          <w:b/>
          <w:spacing w:val="2"/>
          <w:szCs w:val="24"/>
        </w:rPr>
        <w:t>PAŽYMA</w:t>
      </w:r>
    </w:p>
    <w:p w14:paraId="4D696F8A" w14:textId="77777777" w:rsidR="00584D24" w:rsidRDefault="00584D24" w:rsidP="00584D24">
      <w:pPr>
        <w:shd w:val="clear" w:color="auto" w:fill="FFFFFF"/>
        <w:jc w:val="center"/>
        <w:rPr>
          <w:b/>
          <w:spacing w:val="2"/>
          <w:szCs w:val="24"/>
        </w:rPr>
      </w:pPr>
    </w:p>
    <w:p w14:paraId="60E8DD5E" w14:textId="77777777" w:rsidR="00584D24" w:rsidRDefault="00584D24" w:rsidP="00584D24">
      <w:pPr>
        <w:shd w:val="clear" w:color="auto" w:fill="FFFFFF"/>
        <w:jc w:val="center"/>
        <w:rPr>
          <w:b/>
          <w:spacing w:val="2"/>
          <w:szCs w:val="24"/>
        </w:rPr>
      </w:pPr>
      <w:r>
        <w:rPr>
          <w:b/>
          <w:spacing w:val="2"/>
          <w:szCs w:val="24"/>
        </w:rPr>
        <w:t>202_ m. __________ mėn.___ d. Nr. ______</w:t>
      </w:r>
    </w:p>
    <w:p w14:paraId="60814FFD" w14:textId="77777777" w:rsidR="00584D24" w:rsidRPr="003E4699" w:rsidRDefault="00584D24" w:rsidP="00584D24">
      <w:pPr>
        <w:rPr>
          <w:szCs w:val="24"/>
          <w:lang w:val="en-US"/>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15"/>
        <w:gridCol w:w="930"/>
        <w:gridCol w:w="6746"/>
      </w:tblGrid>
      <w:tr w:rsidR="00584D24" w:rsidRPr="003E4699" w14:paraId="76442ECA" w14:textId="77777777" w:rsidTr="00DE6C04">
        <w:trPr>
          <w:trHeight w:val="539"/>
        </w:trPr>
        <w:tc>
          <w:tcPr>
            <w:tcW w:w="1483" w:type="pct"/>
            <w:gridSpan w:val="2"/>
            <w:shd w:val="clear" w:color="auto" w:fill="FFFFFF"/>
          </w:tcPr>
          <w:p w14:paraId="5BE68BE1" w14:textId="77777777" w:rsidR="00584D24" w:rsidRPr="000172E1" w:rsidRDefault="00584D24" w:rsidP="00DE6C04">
            <w:pPr>
              <w:shd w:val="clear" w:color="auto" w:fill="FFFFFF"/>
              <w:tabs>
                <w:tab w:val="right" w:leader="dot" w:pos="14135"/>
              </w:tabs>
              <w:rPr>
                <w:b/>
                <w:szCs w:val="24"/>
              </w:rPr>
            </w:pPr>
            <w:r>
              <w:rPr>
                <w:b/>
                <w:szCs w:val="24"/>
              </w:rPr>
              <w:t>Pirkimo organizatorius</w:t>
            </w:r>
          </w:p>
        </w:tc>
        <w:tc>
          <w:tcPr>
            <w:tcW w:w="3517" w:type="pct"/>
            <w:shd w:val="clear" w:color="auto" w:fill="FFFFFF"/>
          </w:tcPr>
          <w:p w14:paraId="369110F4" w14:textId="77777777" w:rsidR="00584D24" w:rsidRPr="003E4699" w:rsidRDefault="00584D24" w:rsidP="00DE6C04">
            <w:pPr>
              <w:shd w:val="clear" w:color="auto" w:fill="FFFFFF"/>
              <w:tabs>
                <w:tab w:val="right" w:leader="dot" w:pos="14135"/>
              </w:tabs>
              <w:rPr>
                <w:szCs w:val="24"/>
              </w:rPr>
            </w:pPr>
          </w:p>
        </w:tc>
      </w:tr>
      <w:tr w:rsidR="00584D24" w:rsidRPr="003E4699" w14:paraId="6818581C" w14:textId="77777777" w:rsidTr="00DE6C04">
        <w:trPr>
          <w:cantSplit/>
          <w:trHeight w:val="715"/>
        </w:trPr>
        <w:tc>
          <w:tcPr>
            <w:tcW w:w="1483" w:type="pct"/>
            <w:gridSpan w:val="2"/>
            <w:shd w:val="clear" w:color="auto" w:fill="FFFFFF"/>
          </w:tcPr>
          <w:p w14:paraId="30C3E688" w14:textId="77777777" w:rsidR="00584D24" w:rsidRPr="003E4699" w:rsidRDefault="00584D24" w:rsidP="00DE6C04">
            <w:pPr>
              <w:shd w:val="clear" w:color="auto" w:fill="FFFFFF"/>
              <w:tabs>
                <w:tab w:val="right" w:leader="dot" w:pos="4596"/>
              </w:tabs>
              <w:rPr>
                <w:szCs w:val="24"/>
              </w:rPr>
            </w:pPr>
            <w:r w:rsidRPr="003E4699">
              <w:rPr>
                <w:b/>
                <w:spacing w:val="2"/>
                <w:szCs w:val="24"/>
              </w:rPr>
              <w:t>Pirkimo objekto</w:t>
            </w:r>
            <w:r w:rsidRPr="003E4699">
              <w:rPr>
                <w:b/>
                <w:szCs w:val="24"/>
              </w:rPr>
              <w:t xml:space="preserve"> pavadinimas ir trumpas aprašymas:</w:t>
            </w:r>
          </w:p>
        </w:tc>
        <w:tc>
          <w:tcPr>
            <w:tcW w:w="3517" w:type="pct"/>
            <w:shd w:val="clear" w:color="auto" w:fill="FFFFFF"/>
          </w:tcPr>
          <w:p w14:paraId="666FBFA7" w14:textId="77777777" w:rsidR="00584D24" w:rsidRPr="003E4699" w:rsidRDefault="00584D24" w:rsidP="00DE6C04">
            <w:pPr>
              <w:shd w:val="clear" w:color="auto" w:fill="FFFFFF"/>
              <w:tabs>
                <w:tab w:val="right" w:leader="dot" w:pos="4596"/>
              </w:tabs>
              <w:rPr>
                <w:szCs w:val="24"/>
              </w:rPr>
            </w:pPr>
          </w:p>
        </w:tc>
      </w:tr>
      <w:tr w:rsidR="00584D24" w:rsidRPr="003E4699" w14:paraId="1A8444E7" w14:textId="77777777" w:rsidTr="00DE6C04">
        <w:trPr>
          <w:cantSplit/>
          <w:trHeight w:val="343"/>
        </w:trPr>
        <w:tc>
          <w:tcPr>
            <w:tcW w:w="1483" w:type="pct"/>
            <w:gridSpan w:val="2"/>
            <w:shd w:val="clear" w:color="auto" w:fill="FFFFFF"/>
          </w:tcPr>
          <w:p w14:paraId="08F92056" w14:textId="77777777" w:rsidR="00584D24" w:rsidRPr="003E4699" w:rsidRDefault="00584D24" w:rsidP="00DE6C04">
            <w:pPr>
              <w:shd w:val="clear" w:color="auto" w:fill="FFFFFF"/>
              <w:tabs>
                <w:tab w:val="left" w:pos="7048"/>
                <w:tab w:val="right" w:leader="dot" w:pos="9500"/>
              </w:tabs>
              <w:rPr>
                <w:b/>
                <w:szCs w:val="24"/>
              </w:rPr>
            </w:pPr>
            <w:r>
              <w:rPr>
                <w:b/>
                <w:szCs w:val="24"/>
              </w:rPr>
              <w:t>Pirkimo būdas</w:t>
            </w:r>
          </w:p>
        </w:tc>
        <w:tc>
          <w:tcPr>
            <w:tcW w:w="3517" w:type="pct"/>
            <w:shd w:val="clear" w:color="auto" w:fill="FFFFFF"/>
          </w:tcPr>
          <w:p w14:paraId="585A47E0" w14:textId="77777777" w:rsidR="00584D24" w:rsidRPr="003E4699" w:rsidRDefault="00584D24" w:rsidP="00DE6C04">
            <w:pPr>
              <w:shd w:val="clear" w:color="auto" w:fill="FFFFFF"/>
              <w:tabs>
                <w:tab w:val="right" w:leader="dot" w:pos="4596"/>
              </w:tabs>
              <w:rPr>
                <w:szCs w:val="24"/>
              </w:rPr>
            </w:pPr>
            <w:r>
              <w:rPr>
                <w:szCs w:val="24"/>
              </w:rPr>
              <w:t xml:space="preserve"> Neskelbiama apklausa</w:t>
            </w:r>
          </w:p>
        </w:tc>
      </w:tr>
      <w:tr w:rsidR="00584D24" w:rsidRPr="003E4699" w14:paraId="6EDFAA6A" w14:textId="77777777" w:rsidTr="00DE6C04">
        <w:trPr>
          <w:trHeight w:val="249"/>
        </w:trPr>
        <w:tc>
          <w:tcPr>
            <w:tcW w:w="998" w:type="pct"/>
            <w:shd w:val="clear" w:color="auto" w:fill="FFFFFF"/>
          </w:tcPr>
          <w:p w14:paraId="5F54144E" w14:textId="77777777" w:rsidR="00584D24" w:rsidRPr="003E4699" w:rsidRDefault="00584D24" w:rsidP="00DE6C04">
            <w:pPr>
              <w:shd w:val="clear" w:color="auto" w:fill="FFFFFF"/>
              <w:rPr>
                <w:szCs w:val="24"/>
              </w:rPr>
            </w:pPr>
            <w:r>
              <w:rPr>
                <w:szCs w:val="24"/>
              </w:rPr>
              <w:t>Ap</w:t>
            </w:r>
            <w:r w:rsidRPr="003E4699">
              <w:rPr>
                <w:szCs w:val="24"/>
              </w:rPr>
              <w:t>klaus</w:t>
            </w:r>
            <w:r>
              <w:rPr>
                <w:szCs w:val="24"/>
              </w:rPr>
              <w:t>a atlikta:</w:t>
            </w:r>
          </w:p>
        </w:tc>
        <w:tc>
          <w:tcPr>
            <w:tcW w:w="4002" w:type="pct"/>
            <w:gridSpan w:val="2"/>
            <w:shd w:val="clear" w:color="auto" w:fill="FFFFFF"/>
          </w:tcPr>
          <w:p w14:paraId="379BCBA1" w14:textId="77777777" w:rsidR="00584D24" w:rsidRPr="003E4699" w:rsidRDefault="00584D24" w:rsidP="00DE6C04">
            <w:pPr>
              <w:shd w:val="clear" w:color="auto" w:fill="FFFFFF"/>
              <w:rPr>
                <w:szCs w:val="24"/>
              </w:rPr>
            </w:pPr>
            <w:r>
              <w:rPr>
                <w:szCs w:val="24"/>
              </w:rPr>
              <w:t xml:space="preserve">                                            Raštu ⁯                         Žodžiu ⁯</w:t>
            </w:r>
          </w:p>
        </w:tc>
      </w:tr>
    </w:tbl>
    <w:p w14:paraId="159996ED" w14:textId="77777777" w:rsidR="00584D24" w:rsidRDefault="00584D24" w:rsidP="00584D24"/>
    <w:p w14:paraId="403FC3A9" w14:textId="77777777" w:rsidR="00584D24" w:rsidRDefault="00584D24" w:rsidP="00584D24">
      <w:r>
        <w:rPr>
          <w:b/>
          <w:szCs w:val="24"/>
        </w:rPr>
        <w:t>Informacija apie tiekėjus ir gautus pasiūlymus</w:t>
      </w:r>
      <w:r w:rsidRPr="003E4699">
        <w:rPr>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3"/>
        <w:gridCol w:w="4019"/>
        <w:gridCol w:w="1559"/>
        <w:gridCol w:w="1700"/>
        <w:gridCol w:w="1835"/>
      </w:tblGrid>
      <w:tr w:rsidR="00584D24" w:rsidRPr="003E4699" w14:paraId="122F50A4" w14:textId="77777777" w:rsidTr="00DE6C04">
        <w:trPr>
          <w:cantSplit/>
          <w:trHeight w:val="303"/>
        </w:trPr>
        <w:tc>
          <w:tcPr>
            <w:tcW w:w="266" w:type="pct"/>
            <w:shd w:val="clear" w:color="auto" w:fill="FFFFFF"/>
          </w:tcPr>
          <w:p w14:paraId="694201C2" w14:textId="77777777" w:rsidR="00584D24" w:rsidRPr="003E4699" w:rsidRDefault="00584D24" w:rsidP="00DE6C04">
            <w:pPr>
              <w:shd w:val="clear" w:color="auto" w:fill="FFFFFF"/>
              <w:jc w:val="center"/>
              <w:rPr>
                <w:szCs w:val="24"/>
              </w:rPr>
            </w:pPr>
            <w:r w:rsidRPr="003E4699">
              <w:rPr>
                <w:szCs w:val="24"/>
              </w:rPr>
              <w:t>Eil. Nr.</w:t>
            </w:r>
          </w:p>
        </w:tc>
        <w:tc>
          <w:tcPr>
            <w:tcW w:w="2087" w:type="pct"/>
            <w:shd w:val="clear" w:color="auto" w:fill="FFFFFF"/>
          </w:tcPr>
          <w:p w14:paraId="244A67BD" w14:textId="77777777" w:rsidR="00584D24" w:rsidRPr="003E4699" w:rsidRDefault="00584D24" w:rsidP="00DE6C04">
            <w:pPr>
              <w:shd w:val="clear" w:color="auto" w:fill="FFFFFF"/>
              <w:jc w:val="center"/>
              <w:rPr>
                <w:szCs w:val="24"/>
              </w:rPr>
            </w:pPr>
            <w:r>
              <w:rPr>
                <w:spacing w:val="-1"/>
                <w:szCs w:val="24"/>
              </w:rPr>
              <w:t>Tiekėjų, į kuriuos buvo kreiptasi p</w:t>
            </w:r>
            <w:r w:rsidRPr="003E4699">
              <w:rPr>
                <w:spacing w:val="-1"/>
                <w:szCs w:val="24"/>
              </w:rPr>
              <w:t>avadinimas</w:t>
            </w:r>
            <w:r>
              <w:rPr>
                <w:spacing w:val="-1"/>
                <w:szCs w:val="24"/>
              </w:rPr>
              <w:t>,</w:t>
            </w:r>
            <w:r w:rsidRPr="003E4699">
              <w:rPr>
                <w:spacing w:val="-3"/>
                <w:szCs w:val="24"/>
              </w:rPr>
              <w:t xml:space="preserve"> </w:t>
            </w:r>
            <w:r>
              <w:rPr>
                <w:spacing w:val="-3"/>
                <w:szCs w:val="24"/>
              </w:rPr>
              <w:t>įmonės kodas</w:t>
            </w:r>
          </w:p>
        </w:tc>
        <w:tc>
          <w:tcPr>
            <w:tcW w:w="810" w:type="pct"/>
            <w:shd w:val="clear" w:color="auto" w:fill="FFFFFF"/>
          </w:tcPr>
          <w:p w14:paraId="557A8597" w14:textId="77777777" w:rsidR="00584D24" w:rsidRDefault="00584D24" w:rsidP="00DE6C04">
            <w:pPr>
              <w:shd w:val="clear" w:color="auto" w:fill="FFFFFF"/>
              <w:jc w:val="center"/>
              <w:rPr>
                <w:szCs w:val="24"/>
              </w:rPr>
            </w:pPr>
            <w:r>
              <w:rPr>
                <w:szCs w:val="24"/>
              </w:rPr>
              <w:t>Pasiūlymo data</w:t>
            </w:r>
          </w:p>
        </w:tc>
        <w:tc>
          <w:tcPr>
            <w:tcW w:w="883" w:type="pct"/>
            <w:shd w:val="clear" w:color="auto" w:fill="FFFFFF"/>
          </w:tcPr>
          <w:p w14:paraId="5863DA14" w14:textId="77777777" w:rsidR="00584D24" w:rsidRPr="00541913" w:rsidRDefault="00584D24" w:rsidP="00DE6C04">
            <w:pPr>
              <w:shd w:val="clear" w:color="auto" w:fill="FFFFFF"/>
              <w:jc w:val="center"/>
              <w:rPr>
                <w:szCs w:val="24"/>
                <w:lang w:val="en-US"/>
              </w:rPr>
            </w:pPr>
            <w:r>
              <w:rPr>
                <w:szCs w:val="24"/>
              </w:rPr>
              <w:t>Pasiūlymo kaina EUR be PVM</w:t>
            </w:r>
          </w:p>
        </w:tc>
        <w:tc>
          <w:tcPr>
            <w:tcW w:w="953" w:type="pct"/>
            <w:shd w:val="clear" w:color="auto" w:fill="FFFFFF"/>
          </w:tcPr>
          <w:p w14:paraId="09B22482" w14:textId="77777777" w:rsidR="00584D24" w:rsidRDefault="00584D24" w:rsidP="00DE6C04">
            <w:pPr>
              <w:shd w:val="clear" w:color="auto" w:fill="FFFFFF"/>
              <w:jc w:val="center"/>
              <w:rPr>
                <w:szCs w:val="24"/>
              </w:rPr>
            </w:pPr>
            <w:r>
              <w:rPr>
                <w:szCs w:val="24"/>
              </w:rPr>
              <w:t>Pasiūlymo kaina EUR su PVM</w:t>
            </w:r>
          </w:p>
        </w:tc>
      </w:tr>
      <w:tr w:rsidR="00584D24" w:rsidRPr="003E4699" w14:paraId="5D3D486C" w14:textId="77777777" w:rsidTr="00DE6C04">
        <w:trPr>
          <w:cantSplit/>
          <w:trHeight w:val="278"/>
        </w:trPr>
        <w:tc>
          <w:tcPr>
            <w:tcW w:w="266" w:type="pct"/>
            <w:shd w:val="clear" w:color="auto" w:fill="FFFFFF"/>
          </w:tcPr>
          <w:p w14:paraId="3C356D02" w14:textId="77777777" w:rsidR="00584D24" w:rsidRPr="003E4699" w:rsidRDefault="00584D24" w:rsidP="00DE6C04">
            <w:pPr>
              <w:shd w:val="clear" w:color="auto" w:fill="FFFFFF"/>
              <w:rPr>
                <w:szCs w:val="24"/>
              </w:rPr>
            </w:pPr>
          </w:p>
        </w:tc>
        <w:tc>
          <w:tcPr>
            <w:tcW w:w="2087" w:type="pct"/>
            <w:shd w:val="clear" w:color="auto" w:fill="FFFFFF"/>
          </w:tcPr>
          <w:p w14:paraId="68A3BFDD" w14:textId="77777777" w:rsidR="00584D24" w:rsidRPr="003E4699" w:rsidRDefault="00584D24" w:rsidP="00DE6C04">
            <w:pPr>
              <w:shd w:val="clear" w:color="auto" w:fill="FFFFFF"/>
              <w:rPr>
                <w:szCs w:val="24"/>
              </w:rPr>
            </w:pPr>
          </w:p>
        </w:tc>
        <w:tc>
          <w:tcPr>
            <w:tcW w:w="810" w:type="pct"/>
            <w:shd w:val="clear" w:color="auto" w:fill="FFFFFF"/>
          </w:tcPr>
          <w:p w14:paraId="6D046ED4" w14:textId="77777777" w:rsidR="00584D24" w:rsidRPr="003E4699" w:rsidRDefault="00584D24" w:rsidP="00DE6C04">
            <w:pPr>
              <w:shd w:val="clear" w:color="auto" w:fill="FFFFFF"/>
              <w:rPr>
                <w:szCs w:val="24"/>
              </w:rPr>
            </w:pPr>
          </w:p>
        </w:tc>
        <w:tc>
          <w:tcPr>
            <w:tcW w:w="883" w:type="pct"/>
            <w:shd w:val="clear" w:color="auto" w:fill="FFFFFF"/>
          </w:tcPr>
          <w:p w14:paraId="5E1CAA48" w14:textId="77777777" w:rsidR="00584D24" w:rsidRPr="003E4699" w:rsidRDefault="00584D24" w:rsidP="00DE6C04">
            <w:pPr>
              <w:shd w:val="clear" w:color="auto" w:fill="FFFFFF"/>
              <w:rPr>
                <w:szCs w:val="24"/>
              </w:rPr>
            </w:pPr>
          </w:p>
        </w:tc>
        <w:tc>
          <w:tcPr>
            <w:tcW w:w="953" w:type="pct"/>
            <w:shd w:val="clear" w:color="auto" w:fill="FFFFFF"/>
          </w:tcPr>
          <w:p w14:paraId="0CBD8252" w14:textId="77777777" w:rsidR="00584D24" w:rsidRPr="003E4699" w:rsidRDefault="00584D24" w:rsidP="00DE6C04">
            <w:pPr>
              <w:shd w:val="clear" w:color="auto" w:fill="FFFFFF"/>
              <w:rPr>
                <w:szCs w:val="24"/>
              </w:rPr>
            </w:pPr>
          </w:p>
        </w:tc>
      </w:tr>
      <w:tr w:rsidR="00584D24" w:rsidRPr="003E4699" w14:paraId="71DEFB25" w14:textId="77777777" w:rsidTr="00DE6C04">
        <w:trPr>
          <w:cantSplit/>
          <w:trHeight w:val="278"/>
        </w:trPr>
        <w:tc>
          <w:tcPr>
            <w:tcW w:w="266" w:type="pct"/>
            <w:shd w:val="clear" w:color="auto" w:fill="FFFFFF"/>
          </w:tcPr>
          <w:p w14:paraId="13103FC3" w14:textId="77777777" w:rsidR="00584D24" w:rsidRPr="003E4699" w:rsidRDefault="00584D24" w:rsidP="00DE6C04">
            <w:pPr>
              <w:shd w:val="clear" w:color="auto" w:fill="FFFFFF"/>
              <w:rPr>
                <w:szCs w:val="24"/>
              </w:rPr>
            </w:pPr>
          </w:p>
        </w:tc>
        <w:tc>
          <w:tcPr>
            <w:tcW w:w="2087" w:type="pct"/>
            <w:shd w:val="clear" w:color="auto" w:fill="FFFFFF"/>
          </w:tcPr>
          <w:p w14:paraId="716ADE39" w14:textId="77777777" w:rsidR="00584D24" w:rsidRPr="003E4699" w:rsidRDefault="00584D24" w:rsidP="00DE6C04">
            <w:pPr>
              <w:shd w:val="clear" w:color="auto" w:fill="FFFFFF"/>
              <w:rPr>
                <w:szCs w:val="24"/>
              </w:rPr>
            </w:pPr>
          </w:p>
        </w:tc>
        <w:tc>
          <w:tcPr>
            <w:tcW w:w="810" w:type="pct"/>
            <w:shd w:val="clear" w:color="auto" w:fill="FFFFFF"/>
          </w:tcPr>
          <w:p w14:paraId="2BDC2E5D" w14:textId="77777777" w:rsidR="00584D24" w:rsidRPr="003E4699" w:rsidRDefault="00584D24" w:rsidP="00DE6C04">
            <w:pPr>
              <w:shd w:val="clear" w:color="auto" w:fill="FFFFFF"/>
              <w:rPr>
                <w:szCs w:val="24"/>
              </w:rPr>
            </w:pPr>
          </w:p>
        </w:tc>
        <w:tc>
          <w:tcPr>
            <w:tcW w:w="883" w:type="pct"/>
            <w:shd w:val="clear" w:color="auto" w:fill="FFFFFF"/>
          </w:tcPr>
          <w:p w14:paraId="38EB70CA" w14:textId="77777777" w:rsidR="00584D24" w:rsidRPr="003E4699" w:rsidRDefault="00584D24" w:rsidP="00DE6C04">
            <w:pPr>
              <w:shd w:val="clear" w:color="auto" w:fill="FFFFFF"/>
              <w:rPr>
                <w:szCs w:val="24"/>
              </w:rPr>
            </w:pPr>
          </w:p>
        </w:tc>
        <w:tc>
          <w:tcPr>
            <w:tcW w:w="953" w:type="pct"/>
            <w:shd w:val="clear" w:color="auto" w:fill="FFFFFF"/>
          </w:tcPr>
          <w:p w14:paraId="3B52C867" w14:textId="77777777" w:rsidR="00584D24" w:rsidRPr="003E4699" w:rsidRDefault="00584D24" w:rsidP="00DE6C04">
            <w:pPr>
              <w:shd w:val="clear" w:color="auto" w:fill="FFFFFF"/>
              <w:rPr>
                <w:szCs w:val="24"/>
              </w:rPr>
            </w:pPr>
          </w:p>
        </w:tc>
      </w:tr>
      <w:tr w:rsidR="00584D24" w:rsidRPr="003E4699" w14:paraId="3E69CE99" w14:textId="77777777" w:rsidTr="00DE6C04">
        <w:trPr>
          <w:cantSplit/>
          <w:trHeight w:val="278"/>
        </w:trPr>
        <w:tc>
          <w:tcPr>
            <w:tcW w:w="266" w:type="pct"/>
            <w:shd w:val="clear" w:color="auto" w:fill="FFFFFF"/>
          </w:tcPr>
          <w:p w14:paraId="1255B195" w14:textId="77777777" w:rsidR="00584D24" w:rsidRPr="003E4699" w:rsidRDefault="00584D24" w:rsidP="00DE6C04">
            <w:pPr>
              <w:shd w:val="clear" w:color="auto" w:fill="FFFFFF"/>
              <w:rPr>
                <w:szCs w:val="24"/>
              </w:rPr>
            </w:pPr>
          </w:p>
        </w:tc>
        <w:tc>
          <w:tcPr>
            <w:tcW w:w="2087" w:type="pct"/>
            <w:shd w:val="clear" w:color="auto" w:fill="FFFFFF"/>
          </w:tcPr>
          <w:p w14:paraId="7C8A4D68" w14:textId="77777777" w:rsidR="00584D24" w:rsidRPr="003E4699" w:rsidRDefault="00584D24" w:rsidP="00DE6C04">
            <w:pPr>
              <w:shd w:val="clear" w:color="auto" w:fill="FFFFFF"/>
              <w:rPr>
                <w:szCs w:val="24"/>
              </w:rPr>
            </w:pPr>
          </w:p>
        </w:tc>
        <w:tc>
          <w:tcPr>
            <w:tcW w:w="810" w:type="pct"/>
            <w:shd w:val="clear" w:color="auto" w:fill="FFFFFF"/>
          </w:tcPr>
          <w:p w14:paraId="60C89C65" w14:textId="77777777" w:rsidR="00584D24" w:rsidRPr="003E4699" w:rsidRDefault="00584D24" w:rsidP="00DE6C04">
            <w:pPr>
              <w:shd w:val="clear" w:color="auto" w:fill="FFFFFF"/>
              <w:rPr>
                <w:szCs w:val="24"/>
              </w:rPr>
            </w:pPr>
          </w:p>
        </w:tc>
        <w:tc>
          <w:tcPr>
            <w:tcW w:w="883" w:type="pct"/>
            <w:shd w:val="clear" w:color="auto" w:fill="FFFFFF"/>
          </w:tcPr>
          <w:p w14:paraId="0B24B439" w14:textId="77777777" w:rsidR="00584D24" w:rsidRPr="003E4699" w:rsidRDefault="00584D24" w:rsidP="00DE6C04">
            <w:pPr>
              <w:shd w:val="clear" w:color="auto" w:fill="FFFFFF"/>
              <w:rPr>
                <w:szCs w:val="24"/>
              </w:rPr>
            </w:pPr>
          </w:p>
        </w:tc>
        <w:tc>
          <w:tcPr>
            <w:tcW w:w="953" w:type="pct"/>
            <w:shd w:val="clear" w:color="auto" w:fill="FFFFFF"/>
          </w:tcPr>
          <w:p w14:paraId="1A22A6E8" w14:textId="77777777" w:rsidR="00584D24" w:rsidRPr="003E4699" w:rsidRDefault="00584D24" w:rsidP="00DE6C04">
            <w:pPr>
              <w:shd w:val="clear" w:color="auto" w:fill="FFFFFF"/>
              <w:rPr>
                <w:szCs w:val="24"/>
              </w:rPr>
            </w:pPr>
          </w:p>
        </w:tc>
      </w:tr>
      <w:tr w:rsidR="00584D24" w:rsidRPr="003E4699" w14:paraId="497BDAB2" w14:textId="77777777" w:rsidTr="00DE6C04">
        <w:trPr>
          <w:cantSplit/>
          <w:trHeight w:val="278"/>
        </w:trPr>
        <w:tc>
          <w:tcPr>
            <w:tcW w:w="266" w:type="pct"/>
            <w:shd w:val="clear" w:color="auto" w:fill="FFFFFF"/>
          </w:tcPr>
          <w:p w14:paraId="7C27A5E2" w14:textId="77777777" w:rsidR="00584D24" w:rsidRPr="003E4699" w:rsidRDefault="00584D24" w:rsidP="00DE6C04">
            <w:pPr>
              <w:shd w:val="clear" w:color="auto" w:fill="FFFFFF"/>
              <w:rPr>
                <w:szCs w:val="24"/>
              </w:rPr>
            </w:pPr>
          </w:p>
        </w:tc>
        <w:tc>
          <w:tcPr>
            <w:tcW w:w="2087" w:type="pct"/>
            <w:shd w:val="clear" w:color="auto" w:fill="FFFFFF"/>
          </w:tcPr>
          <w:p w14:paraId="1813DB4C" w14:textId="77777777" w:rsidR="00584D24" w:rsidRPr="003E4699" w:rsidRDefault="00584D24" w:rsidP="00DE6C04">
            <w:pPr>
              <w:shd w:val="clear" w:color="auto" w:fill="FFFFFF"/>
              <w:rPr>
                <w:szCs w:val="24"/>
              </w:rPr>
            </w:pPr>
          </w:p>
        </w:tc>
        <w:tc>
          <w:tcPr>
            <w:tcW w:w="810" w:type="pct"/>
            <w:shd w:val="clear" w:color="auto" w:fill="FFFFFF"/>
          </w:tcPr>
          <w:p w14:paraId="4CD0A064" w14:textId="77777777" w:rsidR="00584D24" w:rsidRPr="003E4699" w:rsidRDefault="00584D24" w:rsidP="00DE6C04">
            <w:pPr>
              <w:shd w:val="clear" w:color="auto" w:fill="FFFFFF"/>
              <w:rPr>
                <w:szCs w:val="24"/>
              </w:rPr>
            </w:pPr>
          </w:p>
        </w:tc>
        <w:tc>
          <w:tcPr>
            <w:tcW w:w="883" w:type="pct"/>
            <w:shd w:val="clear" w:color="auto" w:fill="FFFFFF"/>
          </w:tcPr>
          <w:p w14:paraId="7AA5F57D" w14:textId="77777777" w:rsidR="00584D24" w:rsidRPr="003E4699" w:rsidRDefault="00584D24" w:rsidP="00DE6C04">
            <w:pPr>
              <w:shd w:val="clear" w:color="auto" w:fill="FFFFFF"/>
              <w:rPr>
                <w:szCs w:val="24"/>
              </w:rPr>
            </w:pPr>
          </w:p>
        </w:tc>
        <w:tc>
          <w:tcPr>
            <w:tcW w:w="953" w:type="pct"/>
            <w:shd w:val="clear" w:color="auto" w:fill="FFFFFF"/>
          </w:tcPr>
          <w:p w14:paraId="4BC7C275" w14:textId="77777777" w:rsidR="00584D24" w:rsidRPr="003E4699" w:rsidRDefault="00584D24" w:rsidP="00DE6C04">
            <w:pPr>
              <w:shd w:val="clear" w:color="auto" w:fill="FFFFFF"/>
              <w:rPr>
                <w:szCs w:val="24"/>
              </w:rPr>
            </w:pPr>
          </w:p>
        </w:tc>
      </w:tr>
      <w:tr w:rsidR="00584D24" w:rsidRPr="003E4699" w14:paraId="01E56951" w14:textId="77777777" w:rsidTr="00DE6C04">
        <w:trPr>
          <w:cantSplit/>
          <w:trHeight w:val="278"/>
        </w:trPr>
        <w:tc>
          <w:tcPr>
            <w:tcW w:w="266" w:type="pct"/>
            <w:shd w:val="clear" w:color="auto" w:fill="FFFFFF"/>
          </w:tcPr>
          <w:p w14:paraId="2F81B07D" w14:textId="77777777" w:rsidR="00584D24" w:rsidRPr="003E4699" w:rsidRDefault="00584D24" w:rsidP="00DE6C04">
            <w:pPr>
              <w:shd w:val="clear" w:color="auto" w:fill="FFFFFF"/>
              <w:rPr>
                <w:szCs w:val="24"/>
              </w:rPr>
            </w:pPr>
          </w:p>
        </w:tc>
        <w:tc>
          <w:tcPr>
            <w:tcW w:w="2087" w:type="pct"/>
            <w:shd w:val="clear" w:color="auto" w:fill="FFFFFF"/>
          </w:tcPr>
          <w:p w14:paraId="1D5C6C60" w14:textId="77777777" w:rsidR="00584D24" w:rsidRPr="003E4699" w:rsidRDefault="00584D24" w:rsidP="00DE6C04">
            <w:pPr>
              <w:shd w:val="clear" w:color="auto" w:fill="FFFFFF"/>
              <w:rPr>
                <w:szCs w:val="24"/>
              </w:rPr>
            </w:pPr>
          </w:p>
        </w:tc>
        <w:tc>
          <w:tcPr>
            <w:tcW w:w="810" w:type="pct"/>
            <w:shd w:val="clear" w:color="auto" w:fill="FFFFFF"/>
          </w:tcPr>
          <w:p w14:paraId="7DB664DB" w14:textId="77777777" w:rsidR="00584D24" w:rsidRPr="003E4699" w:rsidRDefault="00584D24" w:rsidP="00DE6C04">
            <w:pPr>
              <w:shd w:val="clear" w:color="auto" w:fill="FFFFFF"/>
              <w:rPr>
                <w:szCs w:val="24"/>
              </w:rPr>
            </w:pPr>
          </w:p>
        </w:tc>
        <w:tc>
          <w:tcPr>
            <w:tcW w:w="883" w:type="pct"/>
            <w:shd w:val="clear" w:color="auto" w:fill="FFFFFF"/>
          </w:tcPr>
          <w:p w14:paraId="5948186C" w14:textId="77777777" w:rsidR="00584D24" w:rsidRPr="003E4699" w:rsidRDefault="00584D24" w:rsidP="00DE6C04">
            <w:pPr>
              <w:shd w:val="clear" w:color="auto" w:fill="FFFFFF"/>
              <w:rPr>
                <w:szCs w:val="24"/>
              </w:rPr>
            </w:pPr>
          </w:p>
        </w:tc>
        <w:tc>
          <w:tcPr>
            <w:tcW w:w="953" w:type="pct"/>
            <w:shd w:val="clear" w:color="auto" w:fill="FFFFFF"/>
          </w:tcPr>
          <w:p w14:paraId="3DDDD29B" w14:textId="77777777" w:rsidR="00584D24" w:rsidRPr="003E4699" w:rsidRDefault="00584D24" w:rsidP="00DE6C04">
            <w:pPr>
              <w:shd w:val="clear" w:color="auto" w:fill="FFFFFF"/>
              <w:rPr>
                <w:szCs w:val="24"/>
              </w:rPr>
            </w:pPr>
          </w:p>
        </w:tc>
      </w:tr>
      <w:tr w:rsidR="00584D24" w:rsidRPr="003E4699" w14:paraId="010E1F39" w14:textId="77777777" w:rsidTr="00DE6C04">
        <w:trPr>
          <w:cantSplit/>
          <w:trHeight w:val="278"/>
        </w:trPr>
        <w:tc>
          <w:tcPr>
            <w:tcW w:w="266" w:type="pct"/>
            <w:shd w:val="clear" w:color="auto" w:fill="FFFFFF"/>
          </w:tcPr>
          <w:p w14:paraId="5905F635" w14:textId="77777777" w:rsidR="00584D24" w:rsidRPr="003E4699" w:rsidRDefault="00584D24" w:rsidP="00DE6C04">
            <w:pPr>
              <w:shd w:val="clear" w:color="auto" w:fill="FFFFFF"/>
              <w:rPr>
                <w:szCs w:val="24"/>
              </w:rPr>
            </w:pPr>
          </w:p>
        </w:tc>
        <w:tc>
          <w:tcPr>
            <w:tcW w:w="2087" w:type="pct"/>
            <w:shd w:val="clear" w:color="auto" w:fill="FFFFFF"/>
          </w:tcPr>
          <w:p w14:paraId="54C3286C" w14:textId="77777777" w:rsidR="00584D24" w:rsidRPr="003E4699" w:rsidRDefault="00584D24" w:rsidP="00DE6C04">
            <w:pPr>
              <w:shd w:val="clear" w:color="auto" w:fill="FFFFFF"/>
              <w:rPr>
                <w:szCs w:val="24"/>
              </w:rPr>
            </w:pPr>
          </w:p>
        </w:tc>
        <w:tc>
          <w:tcPr>
            <w:tcW w:w="810" w:type="pct"/>
            <w:shd w:val="clear" w:color="auto" w:fill="FFFFFF"/>
          </w:tcPr>
          <w:p w14:paraId="5DF2878E" w14:textId="77777777" w:rsidR="00584D24" w:rsidRPr="003E4699" w:rsidRDefault="00584D24" w:rsidP="00DE6C04">
            <w:pPr>
              <w:shd w:val="clear" w:color="auto" w:fill="FFFFFF"/>
              <w:rPr>
                <w:szCs w:val="24"/>
              </w:rPr>
            </w:pPr>
          </w:p>
        </w:tc>
        <w:tc>
          <w:tcPr>
            <w:tcW w:w="883" w:type="pct"/>
            <w:shd w:val="clear" w:color="auto" w:fill="FFFFFF"/>
          </w:tcPr>
          <w:p w14:paraId="3C474800" w14:textId="77777777" w:rsidR="00584D24" w:rsidRPr="003E4699" w:rsidRDefault="00584D24" w:rsidP="00DE6C04">
            <w:pPr>
              <w:shd w:val="clear" w:color="auto" w:fill="FFFFFF"/>
              <w:rPr>
                <w:szCs w:val="24"/>
              </w:rPr>
            </w:pPr>
          </w:p>
        </w:tc>
        <w:tc>
          <w:tcPr>
            <w:tcW w:w="953" w:type="pct"/>
            <w:shd w:val="clear" w:color="auto" w:fill="FFFFFF"/>
          </w:tcPr>
          <w:p w14:paraId="15A1F3AE" w14:textId="77777777" w:rsidR="00584D24" w:rsidRPr="003E4699" w:rsidRDefault="00584D24" w:rsidP="00DE6C04">
            <w:pPr>
              <w:shd w:val="clear" w:color="auto" w:fill="FFFFFF"/>
              <w:rPr>
                <w:szCs w:val="24"/>
              </w:rPr>
            </w:pPr>
          </w:p>
        </w:tc>
      </w:tr>
      <w:tr w:rsidR="00584D24" w:rsidRPr="003E4699" w14:paraId="001E4EA6" w14:textId="77777777" w:rsidTr="00DE6C04">
        <w:trPr>
          <w:cantSplit/>
          <w:trHeight w:val="278"/>
        </w:trPr>
        <w:tc>
          <w:tcPr>
            <w:tcW w:w="266" w:type="pct"/>
            <w:shd w:val="clear" w:color="auto" w:fill="FFFFFF"/>
          </w:tcPr>
          <w:p w14:paraId="15D08C5A" w14:textId="77777777" w:rsidR="00584D24" w:rsidRPr="003E4699" w:rsidRDefault="00584D24" w:rsidP="00DE6C04">
            <w:pPr>
              <w:shd w:val="clear" w:color="auto" w:fill="FFFFFF"/>
              <w:rPr>
                <w:szCs w:val="24"/>
              </w:rPr>
            </w:pPr>
          </w:p>
        </w:tc>
        <w:tc>
          <w:tcPr>
            <w:tcW w:w="2087" w:type="pct"/>
            <w:shd w:val="clear" w:color="auto" w:fill="FFFFFF"/>
          </w:tcPr>
          <w:p w14:paraId="7CA50679" w14:textId="77777777" w:rsidR="00584D24" w:rsidRPr="003E4699" w:rsidRDefault="00584D24" w:rsidP="00DE6C04">
            <w:pPr>
              <w:shd w:val="clear" w:color="auto" w:fill="FFFFFF"/>
              <w:rPr>
                <w:szCs w:val="24"/>
              </w:rPr>
            </w:pPr>
          </w:p>
        </w:tc>
        <w:tc>
          <w:tcPr>
            <w:tcW w:w="810" w:type="pct"/>
            <w:shd w:val="clear" w:color="auto" w:fill="FFFFFF"/>
          </w:tcPr>
          <w:p w14:paraId="61F65AFC" w14:textId="77777777" w:rsidR="00584D24" w:rsidRPr="003E4699" w:rsidRDefault="00584D24" w:rsidP="00DE6C04">
            <w:pPr>
              <w:shd w:val="clear" w:color="auto" w:fill="FFFFFF"/>
              <w:rPr>
                <w:szCs w:val="24"/>
              </w:rPr>
            </w:pPr>
          </w:p>
        </w:tc>
        <w:tc>
          <w:tcPr>
            <w:tcW w:w="883" w:type="pct"/>
            <w:shd w:val="clear" w:color="auto" w:fill="FFFFFF"/>
          </w:tcPr>
          <w:p w14:paraId="430D63EB" w14:textId="77777777" w:rsidR="00584D24" w:rsidRPr="003E4699" w:rsidRDefault="00584D24" w:rsidP="00DE6C04">
            <w:pPr>
              <w:shd w:val="clear" w:color="auto" w:fill="FFFFFF"/>
              <w:rPr>
                <w:szCs w:val="24"/>
              </w:rPr>
            </w:pPr>
          </w:p>
        </w:tc>
        <w:tc>
          <w:tcPr>
            <w:tcW w:w="953" w:type="pct"/>
            <w:shd w:val="clear" w:color="auto" w:fill="FFFFFF"/>
          </w:tcPr>
          <w:p w14:paraId="73BEF733" w14:textId="77777777" w:rsidR="00584D24" w:rsidRPr="003E4699" w:rsidRDefault="00584D24" w:rsidP="00DE6C04">
            <w:pPr>
              <w:shd w:val="clear" w:color="auto" w:fill="FFFFFF"/>
              <w:rPr>
                <w:szCs w:val="24"/>
              </w:rPr>
            </w:pPr>
          </w:p>
        </w:tc>
      </w:tr>
      <w:tr w:rsidR="00584D24" w:rsidRPr="003E4699" w14:paraId="3FE09834" w14:textId="77777777" w:rsidTr="00DE6C04">
        <w:trPr>
          <w:cantSplit/>
          <w:trHeight w:val="278"/>
        </w:trPr>
        <w:tc>
          <w:tcPr>
            <w:tcW w:w="266" w:type="pct"/>
            <w:shd w:val="clear" w:color="auto" w:fill="FFFFFF"/>
          </w:tcPr>
          <w:p w14:paraId="25BBF82B" w14:textId="77777777" w:rsidR="00584D24" w:rsidRPr="003E4699" w:rsidRDefault="00584D24" w:rsidP="00DE6C04">
            <w:pPr>
              <w:shd w:val="clear" w:color="auto" w:fill="FFFFFF"/>
              <w:rPr>
                <w:szCs w:val="24"/>
              </w:rPr>
            </w:pPr>
          </w:p>
        </w:tc>
        <w:tc>
          <w:tcPr>
            <w:tcW w:w="2087" w:type="pct"/>
            <w:shd w:val="clear" w:color="auto" w:fill="FFFFFF"/>
          </w:tcPr>
          <w:p w14:paraId="372C5680" w14:textId="77777777" w:rsidR="00584D24" w:rsidRPr="003E4699" w:rsidRDefault="00584D24" w:rsidP="00DE6C04">
            <w:pPr>
              <w:shd w:val="clear" w:color="auto" w:fill="FFFFFF"/>
              <w:rPr>
                <w:szCs w:val="24"/>
              </w:rPr>
            </w:pPr>
          </w:p>
        </w:tc>
        <w:tc>
          <w:tcPr>
            <w:tcW w:w="810" w:type="pct"/>
            <w:shd w:val="clear" w:color="auto" w:fill="FFFFFF"/>
          </w:tcPr>
          <w:p w14:paraId="3AFF3C4D" w14:textId="77777777" w:rsidR="00584D24" w:rsidRPr="003E4699" w:rsidRDefault="00584D24" w:rsidP="00DE6C04">
            <w:pPr>
              <w:shd w:val="clear" w:color="auto" w:fill="FFFFFF"/>
              <w:rPr>
                <w:szCs w:val="24"/>
              </w:rPr>
            </w:pPr>
          </w:p>
        </w:tc>
        <w:tc>
          <w:tcPr>
            <w:tcW w:w="883" w:type="pct"/>
            <w:shd w:val="clear" w:color="auto" w:fill="FFFFFF"/>
          </w:tcPr>
          <w:p w14:paraId="6CB91A9B" w14:textId="77777777" w:rsidR="00584D24" w:rsidRPr="003E4699" w:rsidRDefault="00584D24" w:rsidP="00DE6C04">
            <w:pPr>
              <w:shd w:val="clear" w:color="auto" w:fill="FFFFFF"/>
              <w:rPr>
                <w:szCs w:val="24"/>
              </w:rPr>
            </w:pPr>
          </w:p>
        </w:tc>
        <w:tc>
          <w:tcPr>
            <w:tcW w:w="953" w:type="pct"/>
            <w:shd w:val="clear" w:color="auto" w:fill="FFFFFF"/>
          </w:tcPr>
          <w:p w14:paraId="143E94D6" w14:textId="77777777" w:rsidR="00584D24" w:rsidRPr="003E4699" w:rsidRDefault="00584D24" w:rsidP="00DE6C04">
            <w:pPr>
              <w:shd w:val="clear" w:color="auto" w:fill="FFFFFF"/>
              <w:rPr>
                <w:szCs w:val="24"/>
              </w:rPr>
            </w:pPr>
          </w:p>
        </w:tc>
      </w:tr>
      <w:tr w:rsidR="00584D24" w:rsidRPr="003E4699" w14:paraId="6A8C0D9A" w14:textId="77777777" w:rsidTr="00DE6C04">
        <w:trPr>
          <w:cantSplit/>
          <w:trHeight w:val="278"/>
        </w:trPr>
        <w:tc>
          <w:tcPr>
            <w:tcW w:w="266" w:type="pct"/>
            <w:shd w:val="clear" w:color="auto" w:fill="FFFFFF"/>
          </w:tcPr>
          <w:p w14:paraId="263BE127" w14:textId="77777777" w:rsidR="00584D24" w:rsidRPr="003E4699" w:rsidRDefault="00584D24" w:rsidP="00DE6C04">
            <w:pPr>
              <w:shd w:val="clear" w:color="auto" w:fill="FFFFFF"/>
              <w:rPr>
                <w:szCs w:val="24"/>
              </w:rPr>
            </w:pPr>
          </w:p>
        </w:tc>
        <w:tc>
          <w:tcPr>
            <w:tcW w:w="2087" w:type="pct"/>
            <w:shd w:val="clear" w:color="auto" w:fill="FFFFFF"/>
          </w:tcPr>
          <w:p w14:paraId="62395BF9" w14:textId="77777777" w:rsidR="00584D24" w:rsidRPr="003E4699" w:rsidRDefault="00584D24" w:rsidP="00DE6C04">
            <w:pPr>
              <w:shd w:val="clear" w:color="auto" w:fill="FFFFFF"/>
              <w:rPr>
                <w:szCs w:val="24"/>
              </w:rPr>
            </w:pPr>
          </w:p>
        </w:tc>
        <w:tc>
          <w:tcPr>
            <w:tcW w:w="810" w:type="pct"/>
            <w:shd w:val="clear" w:color="auto" w:fill="FFFFFF"/>
          </w:tcPr>
          <w:p w14:paraId="4D8A523F" w14:textId="77777777" w:rsidR="00584D24" w:rsidRPr="003E4699" w:rsidRDefault="00584D24" w:rsidP="00DE6C04">
            <w:pPr>
              <w:shd w:val="clear" w:color="auto" w:fill="FFFFFF"/>
              <w:rPr>
                <w:szCs w:val="24"/>
              </w:rPr>
            </w:pPr>
          </w:p>
        </w:tc>
        <w:tc>
          <w:tcPr>
            <w:tcW w:w="883" w:type="pct"/>
            <w:shd w:val="clear" w:color="auto" w:fill="FFFFFF"/>
          </w:tcPr>
          <w:p w14:paraId="4E821F37" w14:textId="77777777" w:rsidR="00584D24" w:rsidRPr="003E4699" w:rsidRDefault="00584D24" w:rsidP="00DE6C04">
            <w:pPr>
              <w:shd w:val="clear" w:color="auto" w:fill="FFFFFF"/>
              <w:rPr>
                <w:szCs w:val="24"/>
              </w:rPr>
            </w:pPr>
          </w:p>
        </w:tc>
        <w:tc>
          <w:tcPr>
            <w:tcW w:w="953" w:type="pct"/>
            <w:shd w:val="clear" w:color="auto" w:fill="FFFFFF"/>
          </w:tcPr>
          <w:p w14:paraId="70F46322" w14:textId="77777777" w:rsidR="00584D24" w:rsidRPr="003E4699" w:rsidRDefault="00584D24" w:rsidP="00DE6C04">
            <w:pPr>
              <w:shd w:val="clear" w:color="auto" w:fill="FFFFFF"/>
              <w:rPr>
                <w:szCs w:val="24"/>
              </w:rPr>
            </w:pPr>
          </w:p>
        </w:tc>
      </w:tr>
    </w:tbl>
    <w:p w14:paraId="19F2CFB3" w14:textId="77777777" w:rsidR="00584D24" w:rsidRDefault="00584D24" w:rsidP="00584D24">
      <w:pPr>
        <w:shd w:val="clear" w:color="auto" w:fill="FFFFFF"/>
        <w:ind w:left="720"/>
        <w:rPr>
          <w:spacing w:val="-6"/>
          <w:szCs w:val="24"/>
        </w:rPr>
      </w:pPr>
    </w:p>
    <w:p w14:paraId="1316B815" w14:textId="77777777" w:rsidR="00584D24" w:rsidRDefault="00584D24" w:rsidP="00584D24">
      <w:pPr>
        <w:numPr>
          <w:ilvl w:val="0"/>
          <w:numId w:val="2"/>
        </w:numPr>
        <w:shd w:val="clear" w:color="auto" w:fill="FFFFFF"/>
        <w:rPr>
          <w:spacing w:val="-6"/>
          <w:szCs w:val="24"/>
        </w:rPr>
      </w:pPr>
      <w:r>
        <w:rPr>
          <w:spacing w:val="-6"/>
          <w:szCs w:val="24"/>
        </w:rPr>
        <w:t>Nustatyta, kad tiekėjų ____________________________________________________________</w:t>
      </w:r>
    </w:p>
    <w:p w14:paraId="69A0BDFD" w14:textId="77777777" w:rsidR="00584D24" w:rsidRDefault="00584D24" w:rsidP="00584D24">
      <w:pPr>
        <w:shd w:val="clear" w:color="auto" w:fill="FFFFFF"/>
        <w:ind w:left="720"/>
        <w:rPr>
          <w:spacing w:val="-6"/>
          <w:szCs w:val="24"/>
        </w:rPr>
      </w:pPr>
      <w:r>
        <w:rPr>
          <w:spacing w:val="-6"/>
          <w:szCs w:val="24"/>
        </w:rPr>
        <w:t>pasiūlymas (-ai) atitinka nustatytus reikalavimus, siūlomos kainos nėra per didelės ir perkančiajai organizacijai yra priimtinos.</w:t>
      </w:r>
    </w:p>
    <w:p w14:paraId="56A5943C" w14:textId="77777777" w:rsidR="00584D24" w:rsidRDefault="00584D24" w:rsidP="00584D24">
      <w:pPr>
        <w:numPr>
          <w:ilvl w:val="0"/>
          <w:numId w:val="2"/>
        </w:numPr>
        <w:shd w:val="clear" w:color="auto" w:fill="FFFFFF"/>
        <w:rPr>
          <w:spacing w:val="-6"/>
          <w:szCs w:val="24"/>
        </w:rPr>
      </w:pPr>
      <w:r>
        <w:rPr>
          <w:spacing w:val="-6"/>
          <w:szCs w:val="24"/>
        </w:rPr>
        <w:t>Tiekėjų _________________________________________________________ pasiūlymai neatitiko nustatytų reikalavimų ir jų pasiūlymai yra atmesti.</w:t>
      </w:r>
    </w:p>
    <w:p w14:paraId="2934AF45" w14:textId="77777777" w:rsidR="00584D24" w:rsidRDefault="00584D24" w:rsidP="00584D24">
      <w:pPr>
        <w:numPr>
          <w:ilvl w:val="0"/>
          <w:numId w:val="2"/>
        </w:numPr>
        <w:shd w:val="clear" w:color="auto" w:fill="FFFFFF"/>
        <w:rPr>
          <w:spacing w:val="-6"/>
          <w:szCs w:val="24"/>
        </w:rPr>
      </w:pPr>
      <w:r>
        <w:rPr>
          <w:spacing w:val="-6"/>
          <w:szCs w:val="24"/>
        </w:rPr>
        <w:t>Sudaroma pasiūlymų eilė kainos didėjimo tvarka: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
        <w:gridCol w:w="4353"/>
        <w:gridCol w:w="1685"/>
        <w:gridCol w:w="1688"/>
        <w:gridCol w:w="1438"/>
      </w:tblGrid>
      <w:tr w:rsidR="00584D24" w:rsidRPr="008B6D50" w14:paraId="275653A2" w14:textId="77777777" w:rsidTr="00DE6C04">
        <w:trPr>
          <w:cantSplit/>
          <w:trHeight w:val="362"/>
        </w:trPr>
        <w:tc>
          <w:tcPr>
            <w:tcW w:w="240" w:type="pct"/>
            <w:shd w:val="clear" w:color="auto" w:fill="FFFFFF"/>
          </w:tcPr>
          <w:p w14:paraId="6534AC00" w14:textId="77777777" w:rsidR="00584D24" w:rsidRPr="008B6D50" w:rsidRDefault="00584D24" w:rsidP="00DE6C04">
            <w:pPr>
              <w:shd w:val="clear" w:color="auto" w:fill="FFFFFF"/>
              <w:tabs>
                <w:tab w:val="left" w:pos="7048"/>
                <w:tab w:val="right" w:leader="dot" w:pos="9500"/>
              </w:tabs>
              <w:rPr>
                <w:bCs/>
                <w:szCs w:val="24"/>
              </w:rPr>
            </w:pPr>
            <w:r w:rsidRPr="008B6D50">
              <w:rPr>
                <w:bCs/>
                <w:szCs w:val="24"/>
              </w:rPr>
              <w:t>Eil. Nr.</w:t>
            </w:r>
          </w:p>
        </w:tc>
        <w:tc>
          <w:tcPr>
            <w:tcW w:w="2261" w:type="pct"/>
            <w:shd w:val="clear" w:color="auto" w:fill="FFFFFF"/>
          </w:tcPr>
          <w:p w14:paraId="30B77636" w14:textId="77777777" w:rsidR="00584D24" w:rsidRPr="008B6D50" w:rsidRDefault="00584D24" w:rsidP="00DE6C04">
            <w:pPr>
              <w:shd w:val="clear" w:color="auto" w:fill="FFFFFF"/>
              <w:tabs>
                <w:tab w:val="right" w:leader="dot" w:pos="4596"/>
              </w:tabs>
              <w:rPr>
                <w:bCs/>
                <w:szCs w:val="24"/>
              </w:rPr>
            </w:pPr>
            <w:r w:rsidRPr="008B6D50">
              <w:rPr>
                <w:bCs/>
                <w:szCs w:val="24"/>
              </w:rPr>
              <w:t>Tiekėjo pavadinimas</w:t>
            </w:r>
          </w:p>
        </w:tc>
        <w:tc>
          <w:tcPr>
            <w:tcW w:w="875" w:type="pct"/>
            <w:shd w:val="clear" w:color="auto" w:fill="FFFFFF"/>
          </w:tcPr>
          <w:p w14:paraId="093EB2EA" w14:textId="77777777" w:rsidR="00584D24" w:rsidRPr="008B6D50" w:rsidRDefault="00584D24" w:rsidP="00DE6C04">
            <w:pPr>
              <w:shd w:val="clear" w:color="auto" w:fill="FFFFFF"/>
              <w:tabs>
                <w:tab w:val="right" w:leader="dot" w:pos="4596"/>
              </w:tabs>
              <w:rPr>
                <w:bCs/>
                <w:szCs w:val="24"/>
              </w:rPr>
            </w:pPr>
            <w:r>
              <w:rPr>
                <w:bCs/>
                <w:szCs w:val="24"/>
              </w:rPr>
              <w:t>Pasiūlymo kaina  EUR be PVM</w:t>
            </w:r>
          </w:p>
        </w:tc>
        <w:tc>
          <w:tcPr>
            <w:tcW w:w="877" w:type="pct"/>
            <w:shd w:val="clear" w:color="auto" w:fill="FFFFFF"/>
          </w:tcPr>
          <w:p w14:paraId="45625E73" w14:textId="77777777" w:rsidR="00584D24" w:rsidRPr="008B6D50" w:rsidRDefault="00584D24" w:rsidP="00DE6C04">
            <w:pPr>
              <w:shd w:val="clear" w:color="auto" w:fill="FFFFFF"/>
              <w:tabs>
                <w:tab w:val="right" w:leader="dot" w:pos="4596"/>
              </w:tabs>
              <w:rPr>
                <w:bCs/>
                <w:szCs w:val="24"/>
              </w:rPr>
            </w:pPr>
            <w:r>
              <w:rPr>
                <w:bCs/>
                <w:szCs w:val="24"/>
              </w:rPr>
              <w:t>Pasiūlymo kaina  EUR su PVM</w:t>
            </w:r>
          </w:p>
        </w:tc>
        <w:tc>
          <w:tcPr>
            <w:tcW w:w="747" w:type="pct"/>
            <w:shd w:val="clear" w:color="auto" w:fill="FFFFFF"/>
          </w:tcPr>
          <w:p w14:paraId="69CE3864" w14:textId="77777777" w:rsidR="00584D24" w:rsidRPr="008B6D50" w:rsidRDefault="00584D24" w:rsidP="00DE6C04">
            <w:pPr>
              <w:shd w:val="clear" w:color="auto" w:fill="FFFFFF"/>
              <w:tabs>
                <w:tab w:val="right" w:leader="dot" w:pos="4596"/>
              </w:tabs>
              <w:rPr>
                <w:bCs/>
                <w:szCs w:val="24"/>
              </w:rPr>
            </w:pPr>
            <w:r>
              <w:rPr>
                <w:bCs/>
                <w:szCs w:val="24"/>
              </w:rPr>
              <w:t>Pastabos</w:t>
            </w:r>
          </w:p>
        </w:tc>
      </w:tr>
      <w:tr w:rsidR="00584D24" w:rsidRPr="008B6D50" w14:paraId="31113FF9" w14:textId="77777777" w:rsidTr="00DE6C04">
        <w:trPr>
          <w:cantSplit/>
          <w:trHeight w:val="362"/>
        </w:trPr>
        <w:tc>
          <w:tcPr>
            <w:tcW w:w="240" w:type="pct"/>
            <w:shd w:val="clear" w:color="auto" w:fill="FFFFFF"/>
          </w:tcPr>
          <w:p w14:paraId="35D338A2" w14:textId="77777777" w:rsidR="00584D24" w:rsidRPr="008B6D50" w:rsidRDefault="00584D24" w:rsidP="00DE6C04">
            <w:pPr>
              <w:shd w:val="clear" w:color="auto" w:fill="FFFFFF"/>
              <w:tabs>
                <w:tab w:val="left" w:pos="7048"/>
                <w:tab w:val="right" w:leader="dot" w:pos="9500"/>
              </w:tabs>
              <w:rPr>
                <w:bCs/>
                <w:szCs w:val="24"/>
              </w:rPr>
            </w:pPr>
          </w:p>
        </w:tc>
        <w:tc>
          <w:tcPr>
            <w:tcW w:w="2261" w:type="pct"/>
            <w:shd w:val="clear" w:color="auto" w:fill="FFFFFF"/>
          </w:tcPr>
          <w:p w14:paraId="03305CF9" w14:textId="77777777" w:rsidR="00584D24" w:rsidRPr="008B6D50" w:rsidRDefault="00584D24" w:rsidP="00DE6C04">
            <w:pPr>
              <w:shd w:val="clear" w:color="auto" w:fill="FFFFFF"/>
              <w:tabs>
                <w:tab w:val="right" w:leader="dot" w:pos="4596"/>
              </w:tabs>
              <w:rPr>
                <w:bCs/>
                <w:szCs w:val="24"/>
              </w:rPr>
            </w:pPr>
          </w:p>
        </w:tc>
        <w:tc>
          <w:tcPr>
            <w:tcW w:w="875" w:type="pct"/>
            <w:shd w:val="clear" w:color="auto" w:fill="FFFFFF"/>
          </w:tcPr>
          <w:p w14:paraId="716B5FD2" w14:textId="77777777" w:rsidR="00584D24" w:rsidRDefault="00584D24" w:rsidP="00DE6C04">
            <w:pPr>
              <w:shd w:val="clear" w:color="auto" w:fill="FFFFFF"/>
              <w:tabs>
                <w:tab w:val="right" w:leader="dot" w:pos="4596"/>
              </w:tabs>
              <w:rPr>
                <w:bCs/>
                <w:szCs w:val="24"/>
              </w:rPr>
            </w:pPr>
          </w:p>
        </w:tc>
        <w:tc>
          <w:tcPr>
            <w:tcW w:w="877" w:type="pct"/>
            <w:shd w:val="clear" w:color="auto" w:fill="FFFFFF"/>
          </w:tcPr>
          <w:p w14:paraId="3F47F14E" w14:textId="77777777" w:rsidR="00584D24" w:rsidRDefault="00584D24" w:rsidP="00DE6C04">
            <w:pPr>
              <w:shd w:val="clear" w:color="auto" w:fill="FFFFFF"/>
              <w:tabs>
                <w:tab w:val="right" w:leader="dot" w:pos="4596"/>
              </w:tabs>
              <w:rPr>
                <w:bCs/>
                <w:szCs w:val="24"/>
              </w:rPr>
            </w:pPr>
          </w:p>
        </w:tc>
        <w:tc>
          <w:tcPr>
            <w:tcW w:w="747" w:type="pct"/>
            <w:shd w:val="clear" w:color="auto" w:fill="FFFFFF"/>
          </w:tcPr>
          <w:p w14:paraId="46010B09" w14:textId="77777777" w:rsidR="00584D24" w:rsidRDefault="00584D24" w:rsidP="00DE6C04">
            <w:pPr>
              <w:shd w:val="clear" w:color="auto" w:fill="FFFFFF"/>
              <w:tabs>
                <w:tab w:val="right" w:leader="dot" w:pos="4596"/>
              </w:tabs>
              <w:rPr>
                <w:bCs/>
                <w:szCs w:val="24"/>
              </w:rPr>
            </w:pPr>
          </w:p>
        </w:tc>
      </w:tr>
      <w:tr w:rsidR="00584D24" w:rsidRPr="008B6D50" w14:paraId="405B29F6" w14:textId="77777777" w:rsidTr="00DE6C04">
        <w:trPr>
          <w:cantSplit/>
          <w:trHeight w:val="362"/>
        </w:trPr>
        <w:tc>
          <w:tcPr>
            <w:tcW w:w="240" w:type="pct"/>
            <w:shd w:val="clear" w:color="auto" w:fill="FFFFFF"/>
          </w:tcPr>
          <w:p w14:paraId="7DCFF5EA" w14:textId="77777777" w:rsidR="00584D24" w:rsidRPr="008B6D50" w:rsidRDefault="00584D24" w:rsidP="00DE6C04">
            <w:pPr>
              <w:shd w:val="clear" w:color="auto" w:fill="FFFFFF"/>
              <w:tabs>
                <w:tab w:val="left" w:pos="7048"/>
                <w:tab w:val="right" w:leader="dot" w:pos="9500"/>
              </w:tabs>
              <w:rPr>
                <w:bCs/>
                <w:szCs w:val="24"/>
              </w:rPr>
            </w:pPr>
          </w:p>
        </w:tc>
        <w:tc>
          <w:tcPr>
            <w:tcW w:w="2261" w:type="pct"/>
            <w:shd w:val="clear" w:color="auto" w:fill="FFFFFF"/>
          </w:tcPr>
          <w:p w14:paraId="2E1A16A2" w14:textId="77777777" w:rsidR="00584D24" w:rsidRPr="008B6D50" w:rsidRDefault="00584D24" w:rsidP="00DE6C04">
            <w:pPr>
              <w:shd w:val="clear" w:color="auto" w:fill="FFFFFF"/>
              <w:tabs>
                <w:tab w:val="right" w:leader="dot" w:pos="4596"/>
              </w:tabs>
              <w:rPr>
                <w:bCs/>
                <w:szCs w:val="24"/>
              </w:rPr>
            </w:pPr>
          </w:p>
        </w:tc>
        <w:tc>
          <w:tcPr>
            <w:tcW w:w="875" w:type="pct"/>
            <w:shd w:val="clear" w:color="auto" w:fill="FFFFFF"/>
          </w:tcPr>
          <w:p w14:paraId="39E30BCF" w14:textId="77777777" w:rsidR="00584D24" w:rsidRDefault="00584D24" w:rsidP="00DE6C04">
            <w:pPr>
              <w:shd w:val="clear" w:color="auto" w:fill="FFFFFF"/>
              <w:tabs>
                <w:tab w:val="right" w:leader="dot" w:pos="4596"/>
              </w:tabs>
              <w:rPr>
                <w:bCs/>
                <w:szCs w:val="24"/>
              </w:rPr>
            </w:pPr>
          </w:p>
        </w:tc>
        <w:tc>
          <w:tcPr>
            <w:tcW w:w="877" w:type="pct"/>
            <w:shd w:val="clear" w:color="auto" w:fill="FFFFFF"/>
          </w:tcPr>
          <w:p w14:paraId="5648DE90" w14:textId="77777777" w:rsidR="00584D24" w:rsidRDefault="00584D24" w:rsidP="00DE6C04">
            <w:pPr>
              <w:shd w:val="clear" w:color="auto" w:fill="FFFFFF"/>
              <w:tabs>
                <w:tab w:val="right" w:leader="dot" w:pos="4596"/>
              </w:tabs>
              <w:rPr>
                <w:bCs/>
                <w:szCs w:val="24"/>
              </w:rPr>
            </w:pPr>
          </w:p>
        </w:tc>
        <w:tc>
          <w:tcPr>
            <w:tcW w:w="747" w:type="pct"/>
            <w:shd w:val="clear" w:color="auto" w:fill="FFFFFF"/>
          </w:tcPr>
          <w:p w14:paraId="448F1666" w14:textId="77777777" w:rsidR="00584D24" w:rsidRDefault="00584D24" w:rsidP="00DE6C04">
            <w:pPr>
              <w:shd w:val="clear" w:color="auto" w:fill="FFFFFF"/>
              <w:tabs>
                <w:tab w:val="right" w:leader="dot" w:pos="4596"/>
              </w:tabs>
              <w:rPr>
                <w:bCs/>
                <w:szCs w:val="24"/>
              </w:rPr>
            </w:pPr>
          </w:p>
        </w:tc>
      </w:tr>
      <w:tr w:rsidR="00584D24" w:rsidRPr="008B6D50" w14:paraId="3F3B2160" w14:textId="77777777" w:rsidTr="00DE6C04">
        <w:trPr>
          <w:cantSplit/>
          <w:trHeight w:val="362"/>
        </w:trPr>
        <w:tc>
          <w:tcPr>
            <w:tcW w:w="240" w:type="pct"/>
            <w:shd w:val="clear" w:color="auto" w:fill="FFFFFF"/>
          </w:tcPr>
          <w:p w14:paraId="04659338" w14:textId="77777777" w:rsidR="00584D24" w:rsidRPr="008B6D50" w:rsidRDefault="00584D24" w:rsidP="00DE6C04">
            <w:pPr>
              <w:shd w:val="clear" w:color="auto" w:fill="FFFFFF"/>
              <w:tabs>
                <w:tab w:val="left" w:pos="7048"/>
                <w:tab w:val="right" w:leader="dot" w:pos="9500"/>
              </w:tabs>
              <w:rPr>
                <w:bCs/>
                <w:szCs w:val="24"/>
              </w:rPr>
            </w:pPr>
          </w:p>
        </w:tc>
        <w:tc>
          <w:tcPr>
            <w:tcW w:w="2261" w:type="pct"/>
            <w:shd w:val="clear" w:color="auto" w:fill="FFFFFF"/>
          </w:tcPr>
          <w:p w14:paraId="47CD7E72" w14:textId="77777777" w:rsidR="00584D24" w:rsidRPr="008B6D50" w:rsidRDefault="00584D24" w:rsidP="00DE6C04">
            <w:pPr>
              <w:shd w:val="clear" w:color="auto" w:fill="FFFFFF"/>
              <w:tabs>
                <w:tab w:val="right" w:leader="dot" w:pos="4596"/>
              </w:tabs>
              <w:rPr>
                <w:bCs/>
                <w:szCs w:val="24"/>
              </w:rPr>
            </w:pPr>
          </w:p>
        </w:tc>
        <w:tc>
          <w:tcPr>
            <w:tcW w:w="875" w:type="pct"/>
            <w:shd w:val="clear" w:color="auto" w:fill="FFFFFF"/>
          </w:tcPr>
          <w:p w14:paraId="3178B09C" w14:textId="77777777" w:rsidR="00584D24" w:rsidRDefault="00584D24" w:rsidP="00DE6C04">
            <w:pPr>
              <w:shd w:val="clear" w:color="auto" w:fill="FFFFFF"/>
              <w:tabs>
                <w:tab w:val="right" w:leader="dot" w:pos="4596"/>
              </w:tabs>
              <w:rPr>
                <w:bCs/>
                <w:szCs w:val="24"/>
              </w:rPr>
            </w:pPr>
          </w:p>
        </w:tc>
        <w:tc>
          <w:tcPr>
            <w:tcW w:w="877" w:type="pct"/>
            <w:shd w:val="clear" w:color="auto" w:fill="FFFFFF"/>
          </w:tcPr>
          <w:p w14:paraId="7E1C184D" w14:textId="77777777" w:rsidR="00584D24" w:rsidRDefault="00584D24" w:rsidP="00DE6C04">
            <w:pPr>
              <w:shd w:val="clear" w:color="auto" w:fill="FFFFFF"/>
              <w:tabs>
                <w:tab w:val="right" w:leader="dot" w:pos="4596"/>
              </w:tabs>
              <w:rPr>
                <w:bCs/>
                <w:szCs w:val="24"/>
              </w:rPr>
            </w:pPr>
          </w:p>
        </w:tc>
        <w:tc>
          <w:tcPr>
            <w:tcW w:w="747" w:type="pct"/>
            <w:shd w:val="clear" w:color="auto" w:fill="FFFFFF"/>
          </w:tcPr>
          <w:p w14:paraId="16DD34B1" w14:textId="77777777" w:rsidR="00584D24" w:rsidRDefault="00584D24" w:rsidP="00DE6C04">
            <w:pPr>
              <w:shd w:val="clear" w:color="auto" w:fill="FFFFFF"/>
              <w:tabs>
                <w:tab w:val="right" w:leader="dot" w:pos="4596"/>
              </w:tabs>
              <w:rPr>
                <w:bCs/>
                <w:szCs w:val="24"/>
              </w:rPr>
            </w:pPr>
          </w:p>
        </w:tc>
      </w:tr>
    </w:tbl>
    <w:p w14:paraId="5A7C26C2" w14:textId="77777777" w:rsidR="00584D24" w:rsidRDefault="00584D24" w:rsidP="00584D24">
      <w:pPr>
        <w:numPr>
          <w:ilvl w:val="0"/>
          <w:numId w:val="2"/>
        </w:numPr>
        <w:shd w:val="clear" w:color="auto" w:fill="FFFFFF"/>
        <w:rPr>
          <w:spacing w:val="-6"/>
          <w:szCs w:val="24"/>
        </w:rPr>
      </w:pPr>
      <w:r>
        <w:rPr>
          <w:spacing w:val="-6"/>
          <w:szCs w:val="24"/>
        </w:rPr>
        <w:t>Nustatau, kad laimėjo dalyvio __________________________________________ pasiūlymas.</w:t>
      </w:r>
    </w:p>
    <w:p w14:paraId="67E7B3DF" w14:textId="77777777" w:rsidR="00584D24" w:rsidRPr="003E4699" w:rsidRDefault="00584D24" w:rsidP="00584D24">
      <w:pPr>
        <w:shd w:val="clear" w:color="auto" w:fill="FFFFFF"/>
        <w:tabs>
          <w:tab w:val="left" w:pos="4680"/>
          <w:tab w:val="center" w:pos="8647"/>
        </w:tabs>
        <w:rPr>
          <w:spacing w:val="-6"/>
          <w:szCs w:val="24"/>
        </w:rPr>
      </w:pPr>
    </w:p>
    <w:p w14:paraId="3EEC5238" w14:textId="77777777" w:rsidR="00584D24" w:rsidRPr="003E4699" w:rsidRDefault="00584D24" w:rsidP="00584D24">
      <w:pPr>
        <w:shd w:val="clear" w:color="auto" w:fill="FFFFFF"/>
        <w:rPr>
          <w:b/>
          <w:spacing w:val="-6"/>
          <w:szCs w:val="24"/>
        </w:rPr>
      </w:pPr>
      <w:r w:rsidRPr="00235558">
        <w:rPr>
          <w:b/>
          <w:spacing w:val="-1"/>
          <w:szCs w:val="24"/>
        </w:rPr>
        <w:t>P</w:t>
      </w:r>
      <w:r w:rsidRPr="003E4699">
        <w:rPr>
          <w:b/>
          <w:spacing w:val="-6"/>
          <w:szCs w:val="24"/>
        </w:rPr>
        <w:t>irkimų organizatorius:</w:t>
      </w:r>
    </w:p>
    <w:tbl>
      <w:tblPr>
        <w:tblW w:w="0" w:type="auto"/>
        <w:tblLayout w:type="fixed"/>
        <w:tblLook w:val="01E0" w:firstRow="1" w:lastRow="1" w:firstColumn="1" w:lastColumn="1" w:noHBand="0" w:noVBand="0"/>
      </w:tblPr>
      <w:tblGrid>
        <w:gridCol w:w="3463"/>
        <w:gridCol w:w="2945"/>
        <w:gridCol w:w="2899"/>
      </w:tblGrid>
      <w:tr w:rsidR="00584D24" w:rsidRPr="003E4699" w14:paraId="1D6A740B" w14:textId="77777777" w:rsidTr="00DE6C04">
        <w:tc>
          <w:tcPr>
            <w:tcW w:w="3463" w:type="dxa"/>
          </w:tcPr>
          <w:p w14:paraId="0B1B10E1" w14:textId="77777777" w:rsidR="00584D24" w:rsidRPr="003E4699" w:rsidRDefault="00584D24" w:rsidP="00DE6C04">
            <w:pPr>
              <w:tabs>
                <w:tab w:val="center" w:leader="dot" w:pos="3138"/>
              </w:tabs>
              <w:rPr>
                <w:szCs w:val="24"/>
              </w:rPr>
            </w:pPr>
            <w:r w:rsidRPr="003E4699">
              <w:rPr>
                <w:szCs w:val="24"/>
              </w:rPr>
              <w:tab/>
            </w:r>
          </w:p>
        </w:tc>
        <w:tc>
          <w:tcPr>
            <w:tcW w:w="2945" w:type="dxa"/>
          </w:tcPr>
          <w:p w14:paraId="286335BF" w14:textId="77777777" w:rsidR="00584D24" w:rsidRPr="003E4699" w:rsidRDefault="00584D24" w:rsidP="00DE6C04">
            <w:pPr>
              <w:tabs>
                <w:tab w:val="right" w:leader="dot" w:pos="3153"/>
              </w:tabs>
              <w:rPr>
                <w:szCs w:val="24"/>
              </w:rPr>
            </w:pPr>
            <w:r w:rsidRPr="003E4699">
              <w:rPr>
                <w:szCs w:val="24"/>
              </w:rPr>
              <w:tab/>
            </w:r>
          </w:p>
        </w:tc>
        <w:tc>
          <w:tcPr>
            <w:tcW w:w="2899" w:type="dxa"/>
          </w:tcPr>
          <w:p w14:paraId="0111A819" w14:textId="77777777" w:rsidR="00584D24" w:rsidRPr="003E4699" w:rsidRDefault="00584D24" w:rsidP="00DE6C04">
            <w:pPr>
              <w:tabs>
                <w:tab w:val="right" w:leader="dot" w:pos="1501"/>
                <w:tab w:val="left" w:pos="1724"/>
                <w:tab w:val="right" w:leader="dot" w:pos="3044"/>
              </w:tabs>
              <w:rPr>
                <w:szCs w:val="24"/>
              </w:rPr>
            </w:pPr>
            <w:r w:rsidRPr="003E4699">
              <w:rPr>
                <w:szCs w:val="24"/>
              </w:rPr>
              <w:tab/>
            </w:r>
            <w:r w:rsidRPr="003E4699">
              <w:rPr>
                <w:szCs w:val="24"/>
              </w:rPr>
              <w:tab/>
            </w:r>
            <w:r w:rsidRPr="003E4699">
              <w:rPr>
                <w:szCs w:val="24"/>
              </w:rPr>
              <w:tab/>
            </w:r>
          </w:p>
        </w:tc>
      </w:tr>
      <w:tr w:rsidR="00584D24" w:rsidRPr="003E4699" w14:paraId="5B813398" w14:textId="77777777" w:rsidTr="00DE6C04">
        <w:tc>
          <w:tcPr>
            <w:tcW w:w="3463" w:type="dxa"/>
          </w:tcPr>
          <w:p w14:paraId="17F27CE0" w14:textId="77777777" w:rsidR="00584D24" w:rsidRPr="003E4699" w:rsidRDefault="00584D24" w:rsidP="00DE6C04">
            <w:pPr>
              <w:jc w:val="center"/>
              <w:rPr>
                <w:szCs w:val="24"/>
              </w:rPr>
            </w:pPr>
            <w:r w:rsidRPr="003E4699">
              <w:rPr>
                <w:szCs w:val="24"/>
              </w:rPr>
              <w:t>(pareigos)</w:t>
            </w:r>
          </w:p>
        </w:tc>
        <w:tc>
          <w:tcPr>
            <w:tcW w:w="2945" w:type="dxa"/>
          </w:tcPr>
          <w:p w14:paraId="4CAD692A" w14:textId="77777777" w:rsidR="00584D24" w:rsidRPr="003E4699" w:rsidRDefault="00584D24" w:rsidP="00DE6C04">
            <w:pPr>
              <w:jc w:val="center"/>
              <w:rPr>
                <w:szCs w:val="24"/>
              </w:rPr>
            </w:pPr>
            <w:r w:rsidRPr="003E4699">
              <w:rPr>
                <w:szCs w:val="24"/>
              </w:rPr>
              <w:t>(vardas, pavardė)</w:t>
            </w:r>
          </w:p>
        </w:tc>
        <w:tc>
          <w:tcPr>
            <w:tcW w:w="2899" w:type="dxa"/>
          </w:tcPr>
          <w:p w14:paraId="33A852E7" w14:textId="77777777" w:rsidR="00584D24" w:rsidRPr="003E4699" w:rsidRDefault="00584D24" w:rsidP="00DE6C04">
            <w:pPr>
              <w:jc w:val="center"/>
              <w:rPr>
                <w:szCs w:val="24"/>
              </w:rPr>
            </w:pPr>
            <w:r w:rsidRPr="003E4699">
              <w:rPr>
                <w:szCs w:val="24"/>
              </w:rPr>
              <w:t>(parašas, data)</w:t>
            </w:r>
          </w:p>
        </w:tc>
      </w:tr>
    </w:tbl>
    <w:p w14:paraId="06A53998" w14:textId="77777777" w:rsidR="00584D24" w:rsidRDefault="00584D24" w:rsidP="00584D24">
      <w:pPr>
        <w:shd w:val="clear" w:color="auto" w:fill="FFFFFF"/>
        <w:rPr>
          <w:szCs w:val="24"/>
        </w:rPr>
      </w:pPr>
    </w:p>
    <w:p w14:paraId="0B9F3ADD" w14:textId="77777777" w:rsidR="00584D24" w:rsidRDefault="00584D24" w:rsidP="00584D24">
      <w:pPr>
        <w:shd w:val="clear" w:color="auto" w:fill="FFFFFF"/>
        <w:rPr>
          <w:szCs w:val="24"/>
        </w:rPr>
      </w:pPr>
    </w:p>
    <w:p w14:paraId="76A1DE10" w14:textId="77777777" w:rsidR="00584D24" w:rsidRDefault="00584D24" w:rsidP="00584D24">
      <w:pPr>
        <w:shd w:val="clear" w:color="auto" w:fill="FFFFFF"/>
        <w:rPr>
          <w:szCs w:val="24"/>
        </w:rPr>
      </w:pPr>
    </w:p>
    <w:p w14:paraId="3AD10B57" w14:textId="77777777" w:rsidR="00584D24" w:rsidRDefault="00584D24" w:rsidP="00584D24">
      <w:pPr>
        <w:shd w:val="clear" w:color="auto" w:fill="FFFFFF"/>
        <w:rPr>
          <w:szCs w:val="24"/>
        </w:rPr>
      </w:pPr>
    </w:p>
    <w:p w14:paraId="00ACE871" w14:textId="77777777" w:rsidR="00584D24" w:rsidRDefault="00584D24" w:rsidP="00584D24">
      <w:pPr>
        <w:shd w:val="clear" w:color="auto" w:fill="FFFFFF"/>
        <w:rPr>
          <w:szCs w:val="24"/>
        </w:rPr>
      </w:pPr>
    </w:p>
    <w:p w14:paraId="045DF6BE" w14:textId="77777777" w:rsidR="00584D24" w:rsidRDefault="00584D24" w:rsidP="00584D24">
      <w:pPr>
        <w:shd w:val="clear" w:color="auto" w:fill="FFFFFF"/>
        <w:rPr>
          <w:szCs w:val="24"/>
        </w:rPr>
      </w:pPr>
    </w:p>
    <w:p w14:paraId="23CF99A3" w14:textId="77777777" w:rsidR="00584D24" w:rsidRPr="003E4699" w:rsidRDefault="00584D24" w:rsidP="00584D24">
      <w:pPr>
        <w:shd w:val="clear" w:color="auto" w:fill="FFFFFF"/>
        <w:rPr>
          <w:szCs w:val="24"/>
        </w:rPr>
      </w:pPr>
    </w:p>
    <w:p w14:paraId="6E45D38B" w14:textId="34371032" w:rsidR="00584D24" w:rsidRPr="00510DE2" w:rsidRDefault="00584D24" w:rsidP="00584D24">
      <w:pPr>
        <w:jc w:val="right"/>
        <w:rPr>
          <w:szCs w:val="24"/>
        </w:rPr>
      </w:pPr>
      <w:r w:rsidRPr="005C2924">
        <w:rPr>
          <w:spacing w:val="-1"/>
          <w:szCs w:val="24"/>
        </w:rPr>
        <w:t xml:space="preserve"> </w:t>
      </w:r>
      <w:r>
        <w:rPr>
          <w:szCs w:val="24"/>
        </w:rPr>
        <w:t>3</w:t>
      </w:r>
      <w:r w:rsidRPr="00510DE2">
        <w:rPr>
          <w:szCs w:val="24"/>
        </w:rPr>
        <w:t xml:space="preserve"> priedas prie </w:t>
      </w:r>
      <w:r>
        <w:rPr>
          <w:szCs w:val="24"/>
        </w:rPr>
        <w:t>Priekulės</w:t>
      </w:r>
      <w:r w:rsidRPr="00510DE2">
        <w:rPr>
          <w:szCs w:val="24"/>
        </w:rPr>
        <w:t xml:space="preserve"> </w:t>
      </w:r>
      <w:r>
        <w:rPr>
          <w:szCs w:val="24"/>
        </w:rPr>
        <w:t>PSPC</w:t>
      </w:r>
      <w:r w:rsidRPr="00510DE2">
        <w:rPr>
          <w:szCs w:val="24"/>
        </w:rPr>
        <w:t xml:space="preserve"> viešųjų </w:t>
      </w:r>
    </w:p>
    <w:p w14:paraId="07D1676F" w14:textId="77777777" w:rsidR="00584D24" w:rsidRPr="00510DE2" w:rsidRDefault="00584D24" w:rsidP="00584D24">
      <w:pPr>
        <w:jc w:val="right"/>
        <w:rPr>
          <w:szCs w:val="24"/>
        </w:rPr>
      </w:pPr>
      <w:r w:rsidRPr="00510DE2">
        <w:rPr>
          <w:szCs w:val="24"/>
        </w:rPr>
        <w:t xml:space="preserve">pirkimų organizavimo tvarkos aprašo </w:t>
      </w:r>
    </w:p>
    <w:p w14:paraId="0779C6CC" w14:textId="77777777" w:rsidR="00584D24" w:rsidRPr="005C2924" w:rsidRDefault="00584D24" w:rsidP="00584D24">
      <w:pPr>
        <w:shd w:val="clear" w:color="auto" w:fill="FFFFFF"/>
        <w:jc w:val="right"/>
        <w:rPr>
          <w:szCs w:val="24"/>
        </w:rPr>
      </w:pPr>
    </w:p>
    <w:p w14:paraId="65CC3FCC" w14:textId="77777777" w:rsidR="00584D24" w:rsidRDefault="00584D24" w:rsidP="00584D24">
      <w:pPr>
        <w:rPr>
          <w:szCs w:val="24"/>
        </w:rPr>
      </w:pPr>
    </w:p>
    <w:p w14:paraId="67B85E15" w14:textId="77777777" w:rsidR="00584D24" w:rsidRDefault="00584D24" w:rsidP="00584D24">
      <w:pPr>
        <w:rPr>
          <w:szCs w:val="24"/>
        </w:rPr>
      </w:pPr>
    </w:p>
    <w:p w14:paraId="26FE37D4" w14:textId="77777777" w:rsidR="00584D24" w:rsidRPr="005C2924" w:rsidRDefault="00584D24" w:rsidP="00584D24">
      <w:pPr>
        <w:rPr>
          <w:szCs w:val="24"/>
        </w:rPr>
      </w:pPr>
    </w:p>
    <w:p w14:paraId="01B07E96" w14:textId="77777777" w:rsidR="00584D24" w:rsidRPr="005C2924" w:rsidRDefault="00584D24" w:rsidP="00584D24">
      <w:pPr>
        <w:jc w:val="center"/>
        <w:rPr>
          <w:b/>
          <w:szCs w:val="24"/>
        </w:rPr>
      </w:pPr>
      <w:r>
        <w:rPr>
          <w:b/>
          <w:szCs w:val="24"/>
        </w:rPr>
        <w:t>Viešųjų</w:t>
      </w:r>
      <w:r w:rsidRPr="005C2924">
        <w:rPr>
          <w:b/>
          <w:szCs w:val="24"/>
        </w:rPr>
        <w:t xml:space="preserve"> pirkimų registracijos žurnalas </w:t>
      </w:r>
    </w:p>
    <w:p w14:paraId="6AF4E74E" w14:textId="77777777" w:rsidR="00584D24" w:rsidRPr="005C2924" w:rsidRDefault="00584D24" w:rsidP="00584D24">
      <w:pPr>
        <w:rPr>
          <w:szCs w:val="24"/>
        </w:rPr>
      </w:pPr>
      <w:r w:rsidRPr="005C2924">
        <w:rPr>
          <w:szCs w:val="24"/>
        </w:rPr>
        <w:t>Pradėtas pildyti ______</w:t>
      </w:r>
    </w:p>
    <w:p w14:paraId="505A78A0" w14:textId="77777777" w:rsidR="00584D24" w:rsidRPr="005C2924" w:rsidRDefault="00584D24" w:rsidP="00584D24">
      <w:pPr>
        <w:rPr>
          <w:szCs w:val="24"/>
        </w:rPr>
      </w:pPr>
      <w:r w:rsidRPr="005C2924">
        <w:rPr>
          <w:szCs w:val="24"/>
        </w:rPr>
        <w:t>Baigtas pildyti _______</w:t>
      </w:r>
    </w:p>
    <w:p w14:paraId="39D26213" w14:textId="77777777" w:rsidR="00584D24" w:rsidRPr="005C2924" w:rsidRDefault="00584D24" w:rsidP="00584D24">
      <w:pPr>
        <w:rPr>
          <w:szCs w:val="24"/>
        </w:rPr>
      </w:pPr>
    </w:p>
    <w:p w14:paraId="57094579" w14:textId="77777777" w:rsidR="00584D24" w:rsidRPr="005C2924" w:rsidRDefault="00584D24" w:rsidP="00584D24">
      <w:pPr>
        <w:rPr>
          <w:szCs w:val="24"/>
        </w:rPr>
      </w:pPr>
    </w:p>
    <w:p w14:paraId="19BB133E" w14:textId="77777777" w:rsidR="00584D24" w:rsidRPr="005C2924" w:rsidRDefault="00584D24" w:rsidP="00584D24">
      <w:pPr>
        <w:rPr>
          <w:szCs w:val="24"/>
        </w:rPr>
      </w:pP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610"/>
        <w:gridCol w:w="1268"/>
        <w:gridCol w:w="1432"/>
        <w:gridCol w:w="1260"/>
        <w:gridCol w:w="1080"/>
        <w:gridCol w:w="1260"/>
        <w:gridCol w:w="1268"/>
      </w:tblGrid>
      <w:tr w:rsidR="00584D24" w:rsidRPr="005C2924" w14:paraId="0FE3F4E9" w14:textId="77777777" w:rsidTr="00DE6C04">
        <w:tc>
          <w:tcPr>
            <w:tcW w:w="534" w:type="dxa"/>
          </w:tcPr>
          <w:p w14:paraId="38DDF4A9" w14:textId="77777777" w:rsidR="00584D24" w:rsidRPr="005C2924" w:rsidRDefault="00584D24" w:rsidP="00DE6C04">
            <w:pPr>
              <w:rPr>
                <w:sz w:val="22"/>
                <w:szCs w:val="22"/>
              </w:rPr>
            </w:pPr>
            <w:r w:rsidRPr="005C2924">
              <w:rPr>
                <w:sz w:val="22"/>
                <w:szCs w:val="22"/>
              </w:rPr>
              <w:t>Eil. Nr.</w:t>
            </w:r>
          </w:p>
        </w:tc>
        <w:tc>
          <w:tcPr>
            <w:tcW w:w="1610" w:type="dxa"/>
          </w:tcPr>
          <w:p w14:paraId="35FFC7A5" w14:textId="77777777" w:rsidR="00584D24" w:rsidRPr="005C2924" w:rsidRDefault="00584D24" w:rsidP="00DE6C04">
            <w:pPr>
              <w:rPr>
                <w:sz w:val="22"/>
                <w:szCs w:val="22"/>
              </w:rPr>
            </w:pPr>
            <w:r w:rsidRPr="005C2924">
              <w:rPr>
                <w:sz w:val="22"/>
                <w:szCs w:val="22"/>
              </w:rPr>
              <w:t>Pirkimo pavadinimas</w:t>
            </w:r>
          </w:p>
        </w:tc>
        <w:tc>
          <w:tcPr>
            <w:tcW w:w="1268" w:type="dxa"/>
          </w:tcPr>
          <w:p w14:paraId="309ACD06" w14:textId="77777777" w:rsidR="00584D24" w:rsidRPr="005C2924" w:rsidRDefault="00584D24" w:rsidP="00DE6C04">
            <w:pPr>
              <w:rPr>
                <w:sz w:val="22"/>
                <w:szCs w:val="22"/>
              </w:rPr>
            </w:pPr>
            <w:r w:rsidRPr="005C2924">
              <w:rPr>
                <w:sz w:val="22"/>
                <w:szCs w:val="22"/>
              </w:rPr>
              <w:t>BVPŽ kodas, paslaugų kategorija</w:t>
            </w:r>
          </w:p>
        </w:tc>
        <w:tc>
          <w:tcPr>
            <w:tcW w:w="1432" w:type="dxa"/>
          </w:tcPr>
          <w:p w14:paraId="3DB82EFB" w14:textId="77777777" w:rsidR="00584D24" w:rsidRPr="005C2924" w:rsidRDefault="00584D24" w:rsidP="00DE6C04">
            <w:pPr>
              <w:rPr>
                <w:sz w:val="22"/>
                <w:szCs w:val="22"/>
              </w:rPr>
            </w:pPr>
            <w:r w:rsidRPr="005C2924">
              <w:rPr>
                <w:sz w:val="22"/>
                <w:szCs w:val="22"/>
                <w:lang w:eastAsia="lt-LT"/>
              </w:rPr>
              <w:t>Tiekėjo pavadinimas</w:t>
            </w:r>
          </w:p>
        </w:tc>
        <w:tc>
          <w:tcPr>
            <w:tcW w:w="1260" w:type="dxa"/>
          </w:tcPr>
          <w:p w14:paraId="5DEF17D1" w14:textId="77777777" w:rsidR="00584D24" w:rsidRPr="005C2924" w:rsidRDefault="00584D24" w:rsidP="00DE6C04">
            <w:pPr>
              <w:rPr>
                <w:sz w:val="22"/>
                <w:szCs w:val="22"/>
                <w:lang w:eastAsia="lt-LT"/>
              </w:rPr>
            </w:pPr>
            <w:r w:rsidRPr="005C2924">
              <w:rPr>
                <w:sz w:val="22"/>
                <w:szCs w:val="22"/>
                <w:lang w:eastAsia="lt-LT"/>
              </w:rPr>
              <w:t>Sutarties data ir Nr./</w:t>
            </w:r>
          </w:p>
          <w:p w14:paraId="38719574" w14:textId="77777777" w:rsidR="00584D24" w:rsidRPr="005C2924" w:rsidRDefault="00584D24" w:rsidP="00DE6C04">
            <w:pPr>
              <w:rPr>
                <w:sz w:val="22"/>
                <w:szCs w:val="22"/>
                <w:lang w:eastAsia="lt-LT"/>
              </w:rPr>
            </w:pPr>
            <w:r w:rsidRPr="005C2924">
              <w:rPr>
                <w:sz w:val="22"/>
                <w:szCs w:val="22"/>
                <w:lang w:eastAsia="lt-LT"/>
              </w:rPr>
              <w:t>Sąsk. fakt. data ir Nr.</w:t>
            </w:r>
          </w:p>
        </w:tc>
        <w:tc>
          <w:tcPr>
            <w:tcW w:w="1080" w:type="dxa"/>
          </w:tcPr>
          <w:p w14:paraId="787F4586" w14:textId="77777777" w:rsidR="00584D24" w:rsidRPr="005C2924" w:rsidRDefault="00584D24" w:rsidP="00DE6C04">
            <w:pPr>
              <w:rPr>
                <w:sz w:val="22"/>
                <w:szCs w:val="22"/>
              </w:rPr>
            </w:pPr>
            <w:r w:rsidRPr="005C2924">
              <w:rPr>
                <w:sz w:val="22"/>
                <w:szCs w:val="22"/>
                <w:lang w:eastAsia="lt-LT"/>
              </w:rPr>
              <w:t xml:space="preserve">Sutarties/ sąsk.fakt. vertė </w:t>
            </w:r>
            <w:r>
              <w:rPr>
                <w:sz w:val="22"/>
                <w:szCs w:val="22"/>
                <w:lang w:eastAsia="lt-LT"/>
              </w:rPr>
              <w:t>EUR</w:t>
            </w:r>
          </w:p>
        </w:tc>
        <w:tc>
          <w:tcPr>
            <w:tcW w:w="1260" w:type="dxa"/>
          </w:tcPr>
          <w:p w14:paraId="459B2356" w14:textId="77777777" w:rsidR="00584D24" w:rsidRPr="005C2924" w:rsidRDefault="00584D24" w:rsidP="00DE6C04">
            <w:pPr>
              <w:rPr>
                <w:sz w:val="22"/>
                <w:szCs w:val="22"/>
              </w:rPr>
            </w:pPr>
            <w:r w:rsidRPr="005C2924">
              <w:rPr>
                <w:sz w:val="22"/>
                <w:szCs w:val="22"/>
                <w:lang w:eastAsia="lt-LT"/>
              </w:rPr>
              <w:t>Sutarties galiojimo terminai (jeigu nustatyti)</w:t>
            </w:r>
          </w:p>
        </w:tc>
        <w:tc>
          <w:tcPr>
            <w:tcW w:w="1268" w:type="dxa"/>
          </w:tcPr>
          <w:p w14:paraId="6BA7653E" w14:textId="77777777" w:rsidR="00584D24" w:rsidRPr="005C2924" w:rsidRDefault="00584D24" w:rsidP="00DE6C04">
            <w:pPr>
              <w:rPr>
                <w:sz w:val="22"/>
                <w:szCs w:val="22"/>
                <w:lang w:eastAsia="lt-LT"/>
              </w:rPr>
            </w:pPr>
            <w:r w:rsidRPr="005C2924">
              <w:rPr>
                <w:sz w:val="22"/>
                <w:szCs w:val="22"/>
                <w:lang w:eastAsia="lt-LT"/>
              </w:rPr>
              <w:t>Papildoma informacija</w:t>
            </w:r>
          </w:p>
        </w:tc>
      </w:tr>
      <w:tr w:rsidR="00584D24" w:rsidRPr="005C2924" w14:paraId="1542FF3D" w14:textId="77777777" w:rsidTr="00DE6C04">
        <w:tc>
          <w:tcPr>
            <w:tcW w:w="534" w:type="dxa"/>
          </w:tcPr>
          <w:p w14:paraId="37374C03" w14:textId="77777777" w:rsidR="00584D24" w:rsidRPr="005C2924" w:rsidRDefault="00584D24" w:rsidP="00DE6C04">
            <w:pPr>
              <w:numPr>
                <w:ilvl w:val="0"/>
                <w:numId w:val="1"/>
              </w:numPr>
              <w:ind w:left="0" w:firstLine="0"/>
              <w:rPr>
                <w:sz w:val="22"/>
                <w:szCs w:val="22"/>
              </w:rPr>
            </w:pPr>
          </w:p>
        </w:tc>
        <w:tc>
          <w:tcPr>
            <w:tcW w:w="1610" w:type="dxa"/>
          </w:tcPr>
          <w:p w14:paraId="5F6BDFDC" w14:textId="77777777" w:rsidR="00584D24" w:rsidRPr="005C2924" w:rsidRDefault="00584D24" w:rsidP="00DE6C04">
            <w:pPr>
              <w:rPr>
                <w:sz w:val="22"/>
                <w:szCs w:val="22"/>
              </w:rPr>
            </w:pPr>
          </w:p>
        </w:tc>
        <w:tc>
          <w:tcPr>
            <w:tcW w:w="1268" w:type="dxa"/>
          </w:tcPr>
          <w:p w14:paraId="4877F3C8" w14:textId="77777777" w:rsidR="00584D24" w:rsidRPr="005C2924" w:rsidRDefault="00584D24" w:rsidP="00DE6C04">
            <w:pPr>
              <w:rPr>
                <w:sz w:val="22"/>
                <w:szCs w:val="22"/>
              </w:rPr>
            </w:pPr>
          </w:p>
        </w:tc>
        <w:tc>
          <w:tcPr>
            <w:tcW w:w="1432" w:type="dxa"/>
          </w:tcPr>
          <w:p w14:paraId="3CD018F9" w14:textId="77777777" w:rsidR="00584D24" w:rsidRPr="005C2924" w:rsidRDefault="00584D24" w:rsidP="00DE6C04">
            <w:pPr>
              <w:rPr>
                <w:sz w:val="22"/>
                <w:szCs w:val="22"/>
              </w:rPr>
            </w:pPr>
          </w:p>
        </w:tc>
        <w:tc>
          <w:tcPr>
            <w:tcW w:w="1260" w:type="dxa"/>
          </w:tcPr>
          <w:p w14:paraId="165ACFB7" w14:textId="77777777" w:rsidR="00584D24" w:rsidRPr="005C2924" w:rsidRDefault="00584D24" w:rsidP="00DE6C04">
            <w:pPr>
              <w:rPr>
                <w:sz w:val="22"/>
                <w:szCs w:val="22"/>
              </w:rPr>
            </w:pPr>
          </w:p>
        </w:tc>
        <w:tc>
          <w:tcPr>
            <w:tcW w:w="1080" w:type="dxa"/>
          </w:tcPr>
          <w:p w14:paraId="34DF6F5B" w14:textId="77777777" w:rsidR="00584D24" w:rsidRPr="005C2924" w:rsidRDefault="00584D24" w:rsidP="00DE6C04">
            <w:pPr>
              <w:rPr>
                <w:sz w:val="22"/>
                <w:szCs w:val="22"/>
              </w:rPr>
            </w:pPr>
          </w:p>
        </w:tc>
        <w:tc>
          <w:tcPr>
            <w:tcW w:w="1260" w:type="dxa"/>
          </w:tcPr>
          <w:p w14:paraId="7ABFC1A8" w14:textId="77777777" w:rsidR="00584D24" w:rsidRPr="005C2924" w:rsidRDefault="00584D24" w:rsidP="00DE6C04">
            <w:pPr>
              <w:rPr>
                <w:sz w:val="22"/>
                <w:szCs w:val="22"/>
              </w:rPr>
            </w:pPr>
          </w:p>
        </w:tc>
        <w:tc>
          <w:tcPr>
            <w:tcW w:w="1268" w:type="dxa"/>
          </w:tcPr>
          <w:p w14:paraId="297554CD" w14:textId="77777777" w:rsidR="00584D24" w:rsidRPr="005C2924" w:rsidRDefault="00584D24" w:rsidP="00DE6C04">
            <w:pPr>
              <w:rPr>
                <w:sz w:val="22"/>
                <w:szCs w:val="22"/>
              </w:rPr>
            </w:pPr>
          </w:p>
        </w:tc>
      </w:tr>
      <w:tr w:rsidR="00584D24" w:rsidRPr="005C2924" w14:paraId="48B657CB" w14:textId="77777777" w:rsidTr="00DE6C04">
        <w:tc>
          <w:tcPr>
            <w:tcW w:w="534" w:type="dxa"/>
          </w:tcPr>
          <w:p w14:paraId="46467491" w14:textId="77777777" w:rsidR="00584D24" w:rsidRPr="005C2924" w:rsidRDefault="00584D24" w:rsidP="00DE6C04">
            <w:pPr>
              <w:numPr>
                <w:ilvl w:val="0"/>
                <w:numId w:val="1"/>
              </w:numPr>
              <w:ind w:left="0" w:firstLine="0"/>
              <w:rPr>
                <w:sz w:val="22"/>
                <w:szCs w:val="22"/>
              </w:rPr>
            </w:pPr>
          </w:p>
        </w:tc>
        <w:tc>
          <w:tcPr>
            <w:tcW w:w="1610" w:type="dxa"/>
          </w:tcPr>
          <w:p w14:paraId="17F2BB5D" w14:textId="77777777" w:rsidR="00584D24" w:rsidRPr="005C2924" w:rsidRDefault="00584D24" w:rsidP="00DE6C04">
            <w:pPr>
              <w:rPr>
                <w:sz w:val="22"/>
                <w:szCs w:val="22"/>
              </w:rPr>
            </w:pPr>
          </w:p>
        </w:tc>
        <w:tc>
          <w:tcPr>
            <w:tcW w:w="1268" w:type="dxa"/>
          </w:tcPr>
          <w:p w14:paraId="560AACB6" w14:textId="77777777" w:rsidR="00584D24" w:rsidRPr="005C2924" w:rsidRDefault="00584D24" w:rsidP="00DE6C04">
            <w:pPr>
              <w:rPr>
                <w:sz w:val="22"/>
                <w:szCs w:val="22"/>
              </w:rPr>
            </w:pPr>
          </w:p>
        </w:tc>
        <w:tc>
          <w:tcPr>
            <w:tcW w:w="1432" w:type="dxa"/>
          </w:tcPr>
          <w:p w14:paraId="7290985B" w14:textId="77777777" w:rsidR="00584D24" w:rsidRPr="005C2924" w:rsidRDefault="00584D24" w:rsidP="00DE6C04">
            <w:pPr>
              <w:rPr>
                <w:sz w:val="22"/>
                <w:szCs w:val="22"/>
              </w:rPr>
            </w:pPr>
          </w:p>
        </w:tc>
        <w:tc>
          <w:tcPr>
            <w:tcW w:w="1260" w:type="dxa"/>
          </w:tcPr>
          <w:p w14:paraId="3031DDE2" w14:textId="77777777" w:rsidR="00584D24" w:rsidRPr="005C2924" w:rsidRDefault="00584D24" w:rsidP="00DE6C04">
            <w:pPr>
              <w:rPr>
                <w:sz w:val="22"/>
                <w:szCs w:val="22"/>
              </w:rPr>
            </w:pPr>
          </w:p>
        </w:tc>
        <w:tc>
          <w:tcPr>
            <w:tcW w:w="1080" w:type="dxa"/>
          </w:tcPr>
          <w:p w14:paraId="041A06A4" w14:textId="77777777" w:rsidR="00584D24" w:rsidRPr="005C2924" w:rsidRDefault="00584D24" w:rsidP="00DE6C04">
            <w:pPr>
              <w:rPr>
                <w:sz w:val="22"/>
                <w:szCs w:val="22"/>
              </w:rPr>
            </w:pPr>
          </w:p>
        </w:tc>
        <w:tc>
          <w:tcPr>
            <w:tcW w:w="1260" w:type="dxa"/>
          </w:tcPr>
          <w:p w14:paraId="757D6564" w14:textId="77777777" w:rsidR="00584D24" w:rsidRPr="005C2924" w:rsidRDefault="00584D24" w:rsidP="00DE6C04">
            <w:pPr>
              <w:rPr>
                <w:sz w:val="22"/>
                <w:szCs w:val="22"/>
              </w:rPr>
            </w:pPr>
          </w:p>
        </w:tc>
        <w:tc>
          <w:tcPr>
            <w:tcW w:w="1268" w:type="dxa"/>
          </w:tcPr>
          <w:p w14:paraId="66A7A6C9" w14:textId="77777777" w:rsidR="00584D24" w:rsidRPr="005C2924" w:rsidRDefault="00584D24" w:rsidP="00DE6C04">
            <w:pPr>
              <w:rPr>
                <w:sz w:val="22"/>
                <w:szCs w:val="22"/>
              </w:rPr>
            </w:pPr>
          </w:p>
        </w:tc>
      </w:tr>
      <w:tr w:rsidR="00584D24" w:rsidRPr="005C2924" w14:paraId="2BF67B95" w14:textId="77777777" w:rsidTr="00DE6C04">
        <w:tc>
          <w:tcPr>
            <w:tcW w:w="534" w:type="dxa"/>
          </w:tcPr>
          <w:p w14:paraId="1652DA5E" w14:textId="77777777" w:rsidR="00584D24" w:rsidRPr="005C2924" w:rsidRDefault="00584D24" w:rsidP="00DE6C04">
            <w:pPr>
              <w:numPr>
                <w:ilvl w:val="0"/>
                <w:numId w:val="1"/>
              </w:numPr>
              <w:ind w:left="0" w:firstLine="0"/>
              <w:rPr>
                <w:sz w:val="22"/>
                <w:szCs w:val="22"/>
              </w:rPr>
            </w:pPr>
          </w:p>
        </w:tc>
        <w:tc>
          <w:tcPr>
            <w:tcW w:w="1610" w:type="dxa"/>
          </w:tcPr>
          <w:p w14:paraId="039016E7" w14:textId="77777777" w:rsidR="00584D24" w:rsidRPr="005C2924" w:rsidRDefault="00584D24" w:rsidP="00DE6C04">
            <w:pPr>
              <w:rPr>
                <w:sz w:val="22"/>
                <w:szCs w:val="22"/>
              </w:rPr>
            </w:pPr>
          </w:p>
        </w:tc>
        <w:tc>
          <w:tcPr>
            <w:tcW w:w="1268" w:type="dxa"/>
          </w:tcPr>
          <w:p w14:paraId="49CB4BB9" w14:textId="77777777" w:rsidR="00584D24" w:rsidRPr="005C2924" w:rsidRDefault="00584D24" w:rsidP="00DE6C04">
            <w:pPr>
              <w:rPr>
                <w:sz w:val="22"/>
                <w:szCs w:val="22"/>
              </w:rPr>
            </w:pPr>
          </w:p>
        </w:tc>
        <w:tc>
          <w:tcPr>
            <w:tcW w:w="1432" w:type="dxa"/>
          </w:tcPr>
          <w:p w14:paraId="1724CDB4" w14:textId="77777777" w:rsidR="00584D24" w:rsidRPr="005C2924" w:rsidRDefault="00584D24" w:rsidP="00DE6C04">
            <w:pPr>
              <w:rPr>
                <w:sz w:val="22"/>
                <w:szCs w:val="22"/>
              </w:rPr>
            </w:pPr>
          </w:p>
        </w:tc>
        <w:tc>
          <w:tcPr>
            <w:tcW w:w="1260" w:type="dxa"/>
          </w:tcPr>
          <w:p w14:paraId="79F42F87" w14:textId="77777777" w:rsidR="00584D24" w:rsidRPr="005C2924" w:rsidRDefault="00584D24" w:rsidP="00DE6C04">
            <w:pPr>
              <w:rPr>
                <w:sz w:val="22"/>
                <w:szCs w:val="22"/>
              </w:rPr>
            </w:pPr>
          </w:p>
        </w:tc>
        <w:tc>
          <w:tcPr>
            <w:tcW w:w="1080" w:type="dxa"/>
          </w:tcPr>
          <w:p w14:paraId="27D056A4" w14:textId="77777777" w:rsidR="00584D24" w:rsidRPr="005C2924" w:rsidRDefault="00584D24" w:rsidP="00DE6C04">
            <w:pPr>
              <w:rPr>
                <w:sz w:val="22"/>
                <w:szCs w:val="22"/>
              </w:rPr>
            </w:pPr>
          </w:p>
        </w:tc>
        <w:tc>
          <w:tcPr>
            <w:tcW w:w="1260" w:type="dxa"/>
          </w:tcPr>
          <w:p w14:paraId="7E988A25" w14:textId="77777777" w:rsidR="00584D24" w:rsidRPr="005C2924" w:rsidRDefault="00584D24" w:rsidP="00DE6C04">
            <w:pPr>
              <w:rPr>
                <w:sz w:val="22"/>
                <w:szCs w:val="22"/>
              </w:rPr>
            </w:pPr>
          </w:p>
        </w:tc>
        <w:tc>
          <w:tcPr>
            <w:tcW w:w="1268" w:type="dxa"/>
          </w:tcPr>
          <w:p w14:paraId="3CF8B2F7" w14:textId="77777777" w:rsidR="00584D24" w:rsidRPr="005C2924" w:rsidRDefault="00584D24" w:rsidP="00DE6C04">
            <w:pPr>
              <w:rPr>
                <w:sz w:val="22"/>
                <w:szCs w:val="22"/>
              </w:rPr>
            </w:pPr>
          </w:p>
        </w:tc>
      </w:tr>
      <w:tr w:rsidR="00584D24" w:rsidRPr="005C2924" w14:paraId="25FC0B4F" w14:textId="77777777" w:rsidTr="00DE6C04">
        <w:tc>
          <w:tcPr>
            <w:tcW w:w="534" w:type="dxa"/>
          </w:tcPr>
          <w:p w14:paraId="29EFD268" w14:textId="77777777" w:rsidR="00584D24" w:rsidRPr="005C2924" w:rsidRDefault="00584D24" w:rsidP="00DE6C04">
            <w:pPr>
              <w:numPr>
                <w:ilvl w:val="0"/>
                <w:numId w:val="1"/>
              </w:numPr>
              <w:ind w:left="0" w:firstLine="0"/>
              <w:rPr>
                <w:sz w:val="22"/>
                <w:szCs w:val="22"/>
              </w:rPr>
            </w:pPr>
          </w:p>
        </w:tc>
        <w:tc>
          <w:tcPr>
            <w:tcW w:w="1610" w:type="dxa"/>
          </w:tcPr>
          <w:p w14:paraId="706799FF" w14:textId="77777777" w:rsidR="00584D24" w:rsidRPr="005C2924" w:rsidRDefault="00584D24" w:rsidP="00DE6C04">
            <w:pPr>
              <w:rPr>
                <w:sz w:val="22"/>
                <w:szCs w:val="22"/>
              </w:rPr>
            </w:pPr>
          </w:p>
        </w:tc>
        <w:tc>
          <w:tcPr>
            <w:tcW w:w="1268" w:type="dxa"/>
          </w:tcPr>
          <w:p w14:paraId="518BD102" w14:textId="77777777" w:rsidR="00584D24" w:rsidRPr="005C2924" w:rsidRDefault="00584D24" w:rsidP="00DE6C04">
            <w:pPr>
              <w:rPr>
                <w:sz w:val="22"/>
                <w:szCs w:val="22"/>
              </w:rPr>
            </w:pPr>
          </w:p>
        </w:tc>
        <w:tc>
          <w:tcPr>
            <w:tcW w:w="1432" w:type="dxa"/>
          </w:tcPr>
          <w:p w14:paraId="7BDE1FDA" w14:textId="77777777" w:rsidR="00584D24" w:rsidRPr="005C2924" w:rsidRDefault="00584D24" w:rsidP="00DE6C04">
            <w:pPr>
              <w:rPr>
                <w:sz w:val="22"/>
                <w:szCs w:val="22"/>
              </w:rPr>
            </w:pPr>
          </w:p>
        </w:tc>
        <w:tc>
          <w:tcPr>
            <w:tcW w:w="1260" w:type="dxa"/>
          </w:tcPr>
          <w:p w14:paraId="1378DE24" w14:textId="77777777" w:rsidR="00584D24" w:rsidRPr="005C2924" w:rsidRDefault="00584D24" w:rsidP="00DE6C04">
            <w:pPr>
              <w:rPr>
                <w:sz w:val="22"/>
                <w:szCs w:val="22"/>
              </w:rPr>
            </w:pPr>
          </w:p>
        </w:tc>
        <w:tc>
          <w:tcPr>
            <w:tcW w:w="1080" w:type="dxa"/>
          </w:tcPr>
          <w:p w14:paraId="1EEECCF1" w14:textId="77777777" w:rsidR="00584D24" w:rsidRPr="005C2924" w:rsidRDefault="00584D24" w:rsidP="00DE6C04">
            <w:pPr>
              <w:rPr>
                <w:sz w:val="22"/>
                <w:szCs w:val="22"/>
              </w:rPr>
            </w:pPr>
          </w:p>
        </w:tc>
        <w:tc>
          <w:tcPr>
            <w:tcW w:w="1260" w:type="dxa"/>
          </w:tcPr>
          <w:p w14:paraId="4A39066D" w14:textId="77777777" w:rsidR="00584D24" w:rsidRPr="005C2924" w:rsidRDefault="00584D24" w:rsidP="00DE6C04">
            <w:pPr>
              <w:rPr>
                <w:sz w:val="22"/>
                <w:szCs w:val="22"/>
              </w:rPr>
            </w:pPr>
          </w:p>
        </w:tc>
        <w:tc>
          <w:tcPr>
            <w:tcW w:w="1268" w:type="dxa"/>
          </w:tcPr>
          <w:p w14:paraId="08B86B61" w14:textId="77777777" w:rsidR="00584D24" w:rsidRPr="005C2924" w:rsidRDefault="00584D24" w:rsidP="00DE6C04">
            <w:pPr>
              <w:rPr>
                <w:sz w:val="22"/>
                <w:szCs w:val="22"/>
              </w:rPr>
            </w:pPr>
          </w:p>
        </w:tc>
      </w:tr>
      <w:tr w:rsidR="00584D24" w:rsidRPr="005C2924" w14:paraId="76C198EA" w14:textId="77777777" w:rsidTr="00DE6C04">
        <w:tc>
          <w:tcPr>
            <w:tcW w:w="534" w:type="dxa"/>
          </w:tcPr>
          <w:p w14:paraId="514A8979" w14:textId="77777777" w:rsidR="00584D24" w:rsidRPr="005C2924" w:rsidRDefault="00584D24" w:rsidP="00DE6C04">
            <w:pPr>
              <w:numPr>
                <w:ilvl w:val="0"/>
                <w:numId w:val="1"/>
              </w:numPr>
              <w:ind w:left="0" w:firstLine="0"/>
              <w:rPr>
                <w:sz w:val="22"/>
                <w:szCs w:val="22"/>
              </w:rPr>
            </w:pPr>
          </w:p>
        </w:tc>
        <w:tc>
          <w:tcPr>
            <w:tcW w:w="1610" w:type="dxa"/>
          </w:tcPr>
          <w:p w14:paraId="3388D481" w14:textId="77777777" w:rsidR="00584D24" w:rsidRPr="005C2924" w:rsidRDefault="00584D24" w:rsidP="00DE6C04">
            <w:pPr>
              <w:rPr>
                <w:sz w:val="22"/>
                <w:szCs w:val="22"/>
              </w:rPr>
            </w:pPr>
          </w:p>
        </w:tc>
        <w:tc>
          <w:tcPr>
            <w:tcW w:w="1268" w:type="dxa"/>
          </w:tcPr>
          <w:p w14:paraId="234D21C5" w14:textId="77777777" w:rsidR="00584D24" w:rsidRPr="005C2924" w:rsidRDefault="00584D24" w:rsidP="00DE6C04">
            <w:pPr>
              <w:rPr>
                <w:sz w:val="22"/>
                <w:szCs w:val="22"/>
              </w:rPr>
            </w:pPr>
          </w:p>
        </w:tc>
        <w:tc>
          <w:tcPr>
            <w:tcW w:w="1432" w:type="dxa"/>
          </w:tcPr>
          <w:p w14:paraId="6115524A" w14:textId="77777777" w:rsidR="00584D24" w:rsidRPr="005C2924" w:rsidRDefault="00584D24" w:rsidP="00DE6C04">
            <w:pPr>
              <w:rPr>
                <w:sz w:val="22"/>
                <w:szCs w:val="22"/>
              </w:rPr>
            </w:pPr>
          </w:p>
        </w:tc>
        <w:tc>
          <w:tcPr>
            <w:tcW w:w="1260" w:type="dxa"/>
          </w:tcPr>
          <w:p w14:paraId="0A02C4EA" w14:textId="77777777" w:rsidR="00584D24" w:rsidRPr="005C2924" w:rsidRDefault="00584D24" w:rsidP="00DE6C04">
            <w:pPr>
              <w:rPr>
                <w:sz w:val="22"/>
                <w:szCs w:val="22"/>
              </w:rPr>
            </w:pPr>
          </w:p>
        </w:tc>
        <w:tc>
          <w:tcPr>
            <w:tcW w:w="1080" w:type="dxa"/>
          </w:tcPr>
          <w:p w14:paraId="27490B4B" w14:textId="77777777" w:rsidR="00584D24" w:rsidRPr="005C2924" w:rsidRDefault="00584D24" w:rsidP="00DE6C04">
            <w:pPr>
              <w:rPr>
                <w:sz w:val="22"/>
                <w:szCs w:val="22"/>
              </w:rPr>
            </w:pPr>
          </w:p>
        </w:tc>
        <w:tc>
          <w:tcPr>
            <w:tcW w:w="1260" w:type="dxa"/>
          </w:tcPr>
          <w:p w14:paraId="3842FE42" w14:textId="77777777" w:rsidR="00584D24" w:rsidRPr="005C2924" w:rsidRDefault="00584D24" w:rsidP="00DE6C04">
            <w:pPr>
              <w:rPr>
                <w:sz w:val="22"/>
                <w:szCs w:val="22"/>
              </w:rPr>
            </w:pPr>
          </w:p>
        </w:tc>
        <w:tc>
          <w:tcPr>
            <w:tcW w:w="1268" w:type="dxa"/>
          </w:tcPr>
          <w:p w14:paraId="7D2104C9" w14:textId="77777777" w:rsidR="00584D24" w:rsidRPr="005C2924" w:rsidRDefault="00584D24" w:rsidP="00DE6C04">
            <w:pPr>
              <w:rPr>
                <w:sz w:val="22"/>
                <w:szCs w:val="22"/>
              </w:rPr>
            </w:pPr>
          </w:p>
        </w:tc>
      </w:tr>
      <w:tr w:rsidR="00584D24" w:rsidRPr="005C2924" w14:paraId="0D021685" w14:textId="77777777" w:rsidTr="00DE6C04">
        <w:tc>
          <w:tcPr>
            <w:tcW w:w="534" w:type="dxa"/>
          </w:tcPr>
          <w:p w14:paraId="7C14399F" w14:textId="77777777" w:rsidR="00584D24" w:rsidRPr="005C2924" w:rsidRDefault="00584D24" w:rsidP="00DE6C04">
            <w:pPr>
              <w:numPr>
                <w:ilvl w:val="0"/>
                <w:numId w:val="1"/>
              </w:numPr>
              <w:ind w:left="0" w:firstLine="0"/>
              <w:rPr>
                <w:sz w:val="22"/>
                <w:szCs w:val="22"/>
              </w:rPr>
            </w:pPr>
          </w:p>
        </w:tc>
        <w:tc>
          <w:tcPr>
            <w:tcW w:w="1610" w:type="dxa"/>
          </w:tcPr>
          <w:p w14:paraId="2EF38944" w14:textId="77777777" w:rsidR="00584D24" w:rsidRPr="005C2924" w:rsidRDefault="00584D24" w:rsidP="00DE6C04">
            <w:pPr>
              <w:rPr>
                <w:sz w:val="22"/>
                <w:szCs w:val="22"/>
              </w:rPr>
            </w:pPr>
          </w:p>
        </w:tc>
        <w:tc>
          <w:tcPr>
            <w:tcW w:w="1268" w:type="dxa"/>
          </w:tcPr>
          <w:p w14:paraId="4FE5BCF6" w14:textId="77777777" w:rsidR="00584D24" w:rsidRPr="005C2924" w:rsidRDefault="00584D24" w:rsidP="00DE6C04">
            <w:pPr>
              <w:rPr>
                <w:sz w:val="22"/>
                <w:szCs w:val="22"/>
              </w:rPr>
            </w:pPr>
          </w:p>
        </w:tc>
        <w:tc>
          <w:tcPr>
            <w:tcW w:w="1432" w:type="dxa"/>
          </w:tcPr>
          <w:p w14:paraId="3B8EF93E" w14:textId="77777777" w:rsidR="00584D24" w:rsidRPr="005C2924" w:rsidRDefault="00584D24" w:rsidP="00DE6C04">
            <w:pPr>
              <w:rPr>
                <w:sz w:val="22"/>
                <w:szCs w:val="22"/>
              </w:rPr>
            </w:pPr>
          </w:p>
        </w:tc>
        <w:tc>
          <w:tcPr>
            <w:tcW w:w="1260" w:type="dxa"/>
          </w:tcPr>
          <w:p w14:paraId="76FC8B20" w14:textId="77777777" w:rsidR="00584D24" w:rsidRPr="005C2924" w:rsidRDefault="00584D24" w:rsidP="00DE6C04">
            <w:pPr>
              <w:rPr>
                <w:sz w:val="22"/>
                <w:szCs w:val="22"/>
              </w:rPr>
            </w:pPr>
          </w:p>
        </w:tc>
        <w:tc>
          <w:tcPr>
            <w:tcW w:w="1080" w:type="dxa"/>
          </w:tcPr>
          <w:p w14:paraId="51722F07" w14:textId="77777777" w:rsidR="00584D24" w:rsidRPr="005C2924" w:rsidRDefault="00584D24" w:rsidP="00DE6C04">
            <w:pPr>
              <w:rPr>
                <w:sz w:val="22"/>
                <w:szCs w:val="22"/>
              </w:rPr>
            </w:pPr>
          </w:p>
        </w:tc>
        <w:tc>
          <w:tcPr>
            <w:tcW w:w="1260" w:type="dxa"/>
          </w:tcPr>
          <w:p w14:paraId="248308AB" w14:textId="77777777" w:rsidR="00584D24" w:rsidRPr="005C2924" w:rsidRDefault="00584D24" w:rsidP="00DE6C04">
            <w:pPr>
              <w:rPr>
                <w:sz w:val="22"/>
                <w:szCs w:val="22"/>
              </w:rPr>
            </w:pPr>
          </w:p>
        </w:tc>
        <w:tc>
          <w:tcPr>
            <w:tcW w:w="1268" w:type="dxa"/>
          </w:tcPr>
          <w:p w14:paraId="51F05BE4" w14:textId="77777777" w:rsidR="00584D24" w:rsidRPr="005C2924" w:rsidRDefault="00584D24" w:rsidP="00DE6C04">
            <w:pPr>
              <w:rPr>
                <w:sz w:val="22"/>
                <w:szCs w:val="22"/>
              </w:rPr>
            </w:pPr>
          </w:p>
        </w:tc>
      </w:tr>
      <w:tr w:rsidR="00584D24" w:rsidRPr="005C2924" w14:paraId="36030234" w14:textId="77777777" w:rsidTr="00DE6C04">
        <w:tc>
          <w:tcPr>
            <w:tcW w:w="534" w:type="dxa"/>
          </w:tcPr>
          <w:p w14:paraId="242693E1" w14:textId="77777777" w:rsidR="00584D24" w:rsidRPr="005C2924" w:rsidRDefault="00584D24" w:rsidP="00DE6C04">
            <w:pPr>
              <w:numPr>
                <w:ilvl w:val="0"/>
                <w:numId w:val="1"/>
              </w:numPr>
              <w:ind w:left="0" w:firstLine="0"/>
              <w:rPr>
                <w:sz w:val="22"/>
                <w:szCs w:val="22"/>
              </w:rPr>
            </w:pPr>
          </w:p>
        </w:tc>
        <w:tc>
          <w:tcPr>
            <w:tcW w:w="1610" w:type="dxa"/>
          </w:tcPr>
          <w:p w14:paraId="7703F4FA" w14:textId="77777777" w:rsidR="00584D24" w:rsidRPr="005C2924" w:rsidRDefault="00584D24" w:rsidP="00DE6C04">
            <w:pPr>
              <w:rPr>
                <w:sz w:val="22"/>
                <w:szCs w:val="22"/>
              </w:rPr>
            </w:pPr>
          </w:p>
        </w:tc>
        <w:tc>
          <w:tcPr>
            <w:tcW w:w="1268" w:type="dxa"/>
          </w:tcPr>
          <w:p w14:paraId="6DDA1DA5" w14:textId="77777777" w:rsidR="00584D24" w:rsidRPr="005C2924" w:rsidRDefault="00584D24" w:rsidP="00DE6C04">
            <w:pPr>
              <w:rPr>
                <w:sz w:val="22"/>
                <w:szCs w:val="22"/>
              </w:rPr>
            </w:pPr>
          </w:p>
        </w:tc>
        <w:tc>
          <w:tcPr>
            <w:tcW w:w="1432" w:type="dxa"/>
          </w:tcPr>
          <w:p w14:paraId="63B02279" w14:textId="77777777" w:rsidR="00584D24" w:rsidRPr="005C2924" w:rsidRDefault="00584D24" w:rsidP="00DE6C04">
            <w:pPr>
              <w:rPr>
                <w:sz w:val="22"/>
                <w:szCs w:val="22"/>
              </w:rPr>
            </w:pPr>
          </w:p>
        </w:tc>
        <w:tc>
          <w:tcPr>
            <w:tcW w:w="1260" w:type="dxa"/>
          </w:tcPr>
          <w:p w14:paraId="77276C92" w14:textId="77777777" w:rsidR="00584D24" w:rsidRPr="005C2924" w:rsidRDefault="00584D24" w:rsidP="00DE6C04">
            <w:pPr>
              <w:rPr>
                <w:sz w:val="22"/>
                <w:szCs w:val="22"/>
              </w:rPr>
            </w:pPr>
          </w:p>
        </w:tc>
        <w:tc>
          <w:tcPr>
            <w:tcW w:w="1080" w:type="dxa"/>
          </w:tcPr>
          <w:p w14:paraId="3E7D1D77" w14:textId="77777777" w:rsidR="00584D24" w:rsidRPr="005C2924" w:rsidRDefault="00584D24" w:rsidP="00DE6C04">
            <w:pPr>
              <w:rPr>
                <w:sz w:val="22"/>
                <w:szCs w:val="22"/>
              </w:rPr>
            </w:pPr>
          </w:p>
        </w:tc>
        <w:tc>
          <w:tcPr>
            <w:tcW w:w="1260" w:type="dxa"/>
          </w:tcPr>
          <w:p w14:paraId="60E044F5" w14:textId="77777777" w:rsidR="00584D24" w:rsidRPr="005C2924" w:rsidRDefault="00584D24" w:rsidP="00DE6C04">
            <w:pPr>
              <w:rPr>
                <w:sz w:val="22"/>
                <w:szCs w:val="22"/>
              </w:rPr>
            </w:pPr>
          </w:p>
        </w:tc>
        <w:tc>
          <w:tcPr>
            <w:tcW w:w="1268" w:type="dxa"/>
          </w:tcPr>
          <w:p w14:paraId="16C245F8" w14:textId="77777777" w:rsidR="00584D24" w:rsidRPr="005C2924" w:rsidRDefault="00584D24" w:rsidP="00DE6C04">
            <w:pPr>
              <w:rPr>
                <w:sz w:val="22"/>
                <w:szCs w:val="22"/>
              </w:rPr>
            </w:pPr>
          </w:p>
        </w:tc>
      </w:tr>
      <w:tr w:rsidR="00584D24" w:rsidRPr="005C2924" w14:paraId="2DECC686" w14:textId="77777777" w:rsidTr="00DE6C04">
        <w:tc>
          <w:tcPr>
            <w:tcW w:w="534" w:type="dxa"/>
          </w:tcPr>
          <w:p w14:paraId="2C7846D4" w14:textId="77777777" w:rsidR="00584D24" w:rsidRPr="005C2924" w:rsidRDefault="00584D24" w:rsidP="00DE6C04">
            <w:pPr>
              <w:numPr>
                <w:ilvl w:val="0"/>
                <w:numId w:val="1"/>
              </w:numPr>
              <w:ind w:left="0" w:firstLine="0"/>
              <w:rPr>
                <w:sz w:val="22"/>
                <w:szCs w:val="22"/>
              </w:rPr>
            </w:pPr>
          </w:p>
        </w:tc>
        <w:tc>
          <w:tcPr>
            <w:tcW w:w="1610" w:type="dxa"/>
          </w:tcPr>
          <w:p w14:paraId="1D4206DD" w14:textId="77777777" w:rsidR="00584D24" w:rsidRPr="005C2924" w:rsidRDefault="00584D24" w:rsidP="00DE6C04">
            <w:pPr>
              <w:rPr>
                <w:sz w:val="22"/>
                <w:szCs w:val="22"/>
              </w:rPr>
            </w:pPr>
          </w:p>
        </w:tc>
        <w:tc>
          <w:tcPr>
            <w:tcW w:w="1268" w:type="dxa"/>
          </w:tcPr>
          <w:p w14:paraId="090E0995" w14:textId="77777777" w:rsidR="00584D24" w:rsidRPr="005C2924" w:rsidRDefault="00584D24" w:rsidP="00DE6C04">
            <w:pPr>
              <w:rPr>
                <w:sz w:val="22"/>
                <w:szCs w:val="22"/>
              </w:rPr>
            </w:pPr>
          </w:p>
        </w:tc>
        <w:tc>
          <w:tcPr>
            <w:tcW w:w="1432" w:type="dxa"/>
          </w:tcPr>
          <w:p w14:paraId="7A923C91" w14:textId="77777777" w:rsidR="00584D24" w:rsidRPr="005C2924" w:rsidRDefault="00584D24" w:rsidP="00DE6C04">
            <w:pPr>
              <w:rPr>
                <w:sz w:val="22"/>
                <w:szCs w:val="22"/>
              </w:rPr>
            </w:pPr>
          </w:p>
        </w:tc>
        <w:tc>
          <w:tcPr>
            <w:tcW w:w="1260" w:type="dxa"/>
          </w:tcPr>
          <w:p w14:paraId="572A83A8" w14:textId="77777777" w:rsidR="00584D24" w:rsidRPr="005C2924" w:rsidRDefault="00584D24" w:rsidP="00DE6C04">
            <w:pPr>
              <w:rPr>
                <w:sz w:val="22"/>
                <w:szCs w:val="22"/>
              </w:rPr>
            </w:pPr>
          </w:p>
        </w:tc>
        <w:tc>
          <w:tcPr>
            <w:tcW w:w="1080" w:type="dxa"/>
          </w:tcPr>
          <w:p w14:paraId="15099CF9" w14:textId="77777777" w:rsidR="00584D24" w:rsidRPr="005C2924" w:rsidRDefault="00584D24" w:rsidP="00DE6C04">
            <w:pPr>
              <w:rPr>
                <w:sz w:val="22"/>
                <w:szCs w:val="22"/>
              </w:rPr>
            </w:pPr>
          </w:p>
        </w:tc>
        <w:tc>
          <w:tcPr>
            <w:tcW w:w="1260" w:type="dxa"/>
          </w:tcPr>
          <w:p w14:paraId="2CD7C73D" w14:textId="77777777" w:rsidR="00584D24" w:rsidRPr="005C2924" w:rsidRDefault="00584D24" w:rsidP="00DE6C04">
            <w:pPr>
              <w:rPr>
                <w:sz w:val="22"/>
                <w:szCs w:val="22"/>
              </w:rPr>
            </w:pPr>
          </w:p>
        </w:tc>
        <w:tc>
          <w:tcPr>
            <w:tcW w:w="1268" w:type="dxa"/>
          </w:tcPr>
          <w:p w14:paraId="6D032D46" w14:textId="77777777" w:rsidR="00584D24" w:rsidRPr="005C2924" w:rsidRDefault="00584D24" w:rsidP="00DE6C04">
            <w:pPr>
              <w:rPr>
                <w:sz w:val="22"/>
                <w:szCs w:val="22"/>
              </w:rPr>
            </w:pPr>
          </w:p>
        </w:tc>
      </w:tr>
      <w:tr w:rsidR="00584D24" w:rsidRPr="005C2924" w14:paraId="26413226" w14:textId="77777777" w:rsidTr="00DE6C04">
        <w:tc>
          <w:tcPr>
            <w:tcW w:w="534" w:type="dxa"/>
          </w:tcPr>
          <w:p w14:paraId="6F88D253" w14:textId="77777777" w:rsidR="00584D24" w:rsidRPr="005C2924" w:rsidRDefault="00584D24" w:rsidP="00DE6C04">
            <w:pPr>
              <w:numPr>
                <w:ilvl w:val="0"/>
                <w:numId w:val="1"/>
              </w:numPr>
              <w:ind w:left="0" w:firstLine="0"/>
              <w:rPr>
                <w:sz w:val="22"/>
                <w:szCs w:val="22"/>
              </w:rPr>
            </w:pPr>
          </w:p>
        </w:tc>
        <w:tc>
          <w:tcPr>
            <w:tcW w:w="1610" w:type="dxa"/>
          </w:tcPr>
          <w:p w14:paraId="6EF9BD93" w14:textId="77777777" w:rsidR="00584D24" w:rsidRPr="005C2924" w:rsidRDefault="00584D24" w:rsidP="00DE6C04">
            <w:pPr>
              <w:rPr>
                <w:sz w:val="22"/>
                <w:szCs w:val="22"/>
              </w:rPr>
            </w:pPr>
          </w:p>
        </w:tc>
        <w:tc>
          <w:tcPr>
            <w:tcW w:w="1268" w:type="dxa"/>
          </w:tcPr>
          <w:p w14:paraId="7DEAA151" w14:textId="77777777" w:rsidR="00584D24" w:rsidRPr="005C2924" w:rsidRDefault="00584D24" w:rsidP="00DE6C04">
            <w:pPr>
              <w:rPr>
                <w:sz w:val="22"/>
                <w:szCs w:val="22"/>
              </w:rPr>
            </w:pPr>
          </w:p>
        </w:tc>
        <w:tc>
          <w:tcPr>
            <w:tcW w:w="1432" w:type="dxa"/>
          </w:tcPr>
          <w:p w14:paraId="2D3B9670" w14:textId="77777777" w:rsidR="00584D24" w:rsidRPr="005C2924" w:rsidRDefault="00584D24" w:rsidP="00DE6C04">
            <w:pPr>
              <w:rPr>
                <w:sz w:val="22"/>
                <w:szCs w:val="22"/>
              </w:rPr>
            </w:pPr>
          </w:p>
        </w:tc>
        <w:tc>
          <w:tcPr>
            <w:tcW w:w="1260" w:type="dxa"/>
          </w:tcPr>
          <w:p w14:paraId="620723D2" w14:textId="77777777" w:rsidR="00584D24" w:rsidRPr="005C2924" w:rsidRDefault="00584D24" w:rsidP="00DE6C04">
            <w:pPr>
              <w:rPr>
                <w:sz w:val="22"/>
                <w:szCs w:val="22"/>
              </w:rPr>
            </w:pPr>
          </w:p>
        </w:tc>
        <w:tc>
          <w:tcPr>
            <w:tcW w:w="1080" w:type="dxa"/>
          </w:tcPr>
          <w:p w14:paraId="46F62706" w14:textId="77777777" w:rsidR="00584D24" w:rsidRPr="005C2924" w:rsidRDefault="00584D24" w:rsidP="00DE6C04">
            <w:pPr>
              <w:rPr>
                <w:sz w:val="22"/>
                <w:szCs w:val="22"/>
              </w:rPr>
            </w:pPr>
          </w:p>
        </w:tc>
        <w:tc>
          <w:tcPr>
            <w:tcW w:w="1260" w:type="dxa"/>
          </w:tcPr>
          <w:p w14:paraId="6C43F50F" w14:textId="77777777" w:rsidR="00584D24" w:rsidRPr="005C2924" w:rsidRDefault="00584D24" w:rsidP="00DE6C04">
            <w:pPr>
              <w:rPr>
                <w:sz w:val="22"/>
                <w:szCs w:val="22"/>
              </w:rPr>
            </w:pPr>
          </w:p>
        </w:tc>
        <w:tc>
          <w:tcPr>
            <w:tcW w:w="1268" w:type="dxa"/>
          </w:tcPr>
          <w:p w14:paraId="061D1F2A" w14:textId="77777777" w:rsidR="00584D24" w:rsidRPr="005C2924" w:rsidRDefault="00584D24" w:rsidP="00DE6C04">
            <w:pPr>
              <w:rPr>
                <w:sz w:val="22"/>
                <w:szCs w:val="22"/>
              </w:rPr>
            </w:pPr>
          </w:p>
        </w:tc>
      </w:tr>
      <w:tr w:rsidR="00584D24" w:rsidRPr="005C2924" w14:paraId="7B198AFD" w14:textId="77777777" w:rsidTr="00DE6C04">
        <w:tc>
          <w:tcPr>
            <w:tcW w:w="534" w:type="dxa"/>
          </w:tcPr>
          <w:p w14:paraId="2E2DB5DF" w14:textId="77777777" w:rsidR="00584D24" w:rsidRPr="005C2924" w:rsidRDefault="00584D24" w:rsidP="00DE6C04">
            <w:pPr>
              <w:numPr>
                <w:ilvl w:val="0"/>
                <w:numId w:val="1"/>
              </w:numPr>
              <w:ind w:left="0" w:firstLine="0"/>
              <w:rPr>
                <w:sz w:val="22"/>
                <w:szCs w:val="22"/>
              </w:rPr>
            </w:pPr>
          </w:p>
        </w:tc>
        <w:tc>
          <w:tcPr>
            <w:tcW w:w="1610" w:type="dxa"/>
          </w:tcPr>
          <w:p w14:paraId="2AA6EC3A" w14:textId="77777777" w:rsidR="00584D24" w:rsidRPr="005C2924" w:rsidRDefault="00584D24" w:rsidP="00DE6C04">
            <w:pPr>
              <w:rPr>
                <w:sz w:val="22"/>
                <w:szCs w:val="22"/>
              </w:rPr>
            </w:pPr>
          </w:p>
        </w:tc>
        <w:tc>
          <w:tcPr>
            <w:tcW w:w="1268" w:type="dxa"/>
          </w:tcPr>
          <w:p w14:paraId="60C13A18" w14:textId="77777777" w:rsidR="00584D24" w:rsidRPr="005C2924" w:rsidRDefault="00584D24" w:rsidP="00DE6C04">
            <w:pPr>
              <w:rPr>
                <w:sz w:val="22"/>
                <w:szCs w:val="22"/>
              </w:rPr>
            </w:pPr>
          </w:p>
        </w:tc>
        <w:tc>
          <w:tcPr>
            <w:tcW w:w="1432" w:type="dxa"/>
          </w:tcPr>
          <w:p w14:paraId="6FDEA06E" w14:textId="77777777" w:rsidR="00584D24" w:rsidRPr="005C2924" w:rsidRDefault="00584D24" w:rsidP="00DE6C04">
            <w:pPr>
              <w:rPr>
                <w:sz w:val="22"/>
                <w:szCs w:val="22"/>
              </w:rPr>
            </w:pPr>
          </w:p>
        </w:tc>
        <w:tc>
          <w:tcPr>
            <w:tcW w:w="1260" w:type="dxa"/>
          </w:tcPr>
          <w:p w14:paraId="4ABD8383" w14:textId="77777777" w:rsidR="00584D24" w:rsidRPr="005C2924" w:rsidRDefault="00584D24" w:rsidP="00DE6C04">
            <w:pPr>
              <w:rPr>
                <w:sz w:val="22"/>
                <w:szCs w:val="22"/>
              </w:rPr>
            </w:pPr>
          </w:p>
        </w:tc>
        <w:tc>
          <w:tcPr>
            <w:tcW w:w="1080" w:type="dxa"/>
          </w:tcPr>
          <w:p w14:paraId="636B13A0" w14:textId="77777777" w:rsidR="00584D24" w:rsidRPr="005C2924" w:rsidRDefault="00584D24" w:rsidP="00DE6C04">
            <w:pPr>
              <w:rPr>
                <w:sz w:val="22"/>
                <w:szCs w:val="22"/>
              </w:rPr>
            </w:pPr>
          </w:p>
        </w:tc>
        <w:tc>
          <w:tcPr>
            <w:tcW w:w="1260" w:type="dxa"/>
          </w:tcPr>
          <w:p w14:paraId="1DDCD591" w14:textId="77777777" w:rsidR="00584D24" w:rsidRPr="005C2924" w:rsidRDefault="00584D24" w:rsidP="00DE6C04">
            <w:pPr>
              <w:rPr>
                <w:sz w:val="22"/>
                <w:szCs w:val="22"/>
              </w:rPr>
            </w:pPr>
          </w:p>
        </w:tc>
        <w:tc>
          <w:tcPr>
            <w:tcW w:w="1268" w:type="dxa"/>
          </w:tcPr>
          <w:p w14:paraId="3BF9D97E" w14:textId="77777777" w:rsidR="00584D24" w:rsidRPr="005C2924" w:rsidRDefault="00584D24" w:rsidP="00DE6C04">
            <w:pPr>
              <w:rPr>
                <w:sz w:val="22"/>
                <w:szCs w:val="22"/>
              </w:rPr>
            </w:pPr>
          </w:p>
        </w:tc>
      </w:tr>
      <w:tr w:rsidR="00584D24" w:rsidRPr="005C2924" w14:paraId="01D96CD3" w14:textId="77777777" w:rsidTr="00DE6C04">
        <w:tc>
          <w:tcPr>
            <w:tcW w:w="534" w:type="dxa"/>
          </w:tcPr>
          <w:p w14:paraId="1DF61269" w14:textId="77777777" w:rsidR="00584D24" w:rsidRPr="005C2924" w:rsidRDefault="00584D24" w:rsidP="00DE6C04">
            <w:pPr>
              <w:numPr>
                <w:ilvl w:val="0"/>
                <w:numId w:val="1"/>
              </w:numPr>
              <w:ind w:left="0" w:firstLine="0"/>
              <w:rPr>
                <w:sz w:val="22"/>
                <w:szCs w:val="22"/>
              </w:rPr>
            </w:pPr>
          </w:p>
        </w:tc>
        <w:tc>
          <w:tcPr>
            <w:tcW w:w="1610" w:type="dxa"/>
          </w:tcPr>
          <w:p w14:paraId="042CFB6C" w14:textId="77777777" w:rsidR="00584D24" w:rsidRPr="005C2924" w:rsidRDefault="00584D24" w:rsidP="00DE6C04">
            <w:pPr>
              <w:rPr>
                <w:sz w:val="22"/>
                <w:szCs w:val="22"/>
              </w:rPr>
            </w:pPr>
          </w:p>
        </w:tc>
        <w:tc>
          <w:tcPr>
            <w:tcW w:w="1268" w:type="dxa"/>
          </w:tcPr>
          <w:p w14:paraId="4CB61754" w14:textId="77777777" w:rsidR="00584D24" w:rsidRPr="005C2924" w:rsidRDefault="00584D24" w:rsidP="00DE6C04">
            <w:pPr>
              <w:rPr>
                <w:sz w:val="22"/>
                <w:szCs w:val="22"/>
              </w:rPr>
            </w:pPr>
          </w:p>
        </w:tc>
        <w:tc>
          <w:tcPr>
            <w:tcW w:w="1432" w:type="dxa"/>
          </w:tcPr>
          <w:p w14:paraId="00A9DB18" w14:textId="77777777" w:rsidR="00584D24" w:rsidRPr="005C2924" w:rsidRDefault="00584D24" w:rsidP="00DE6C04">
            <w:pPr>
              <w:rPr>
                <w:sz w:val="22"/>
                <w:szCs w:val="22"/>
              </w:rPr>
            </w:pPr>
          </w:p>
        </w:tc>
        <w:tc>
          <w:tcPr>
            <w:tcW w:w="1260" w:type="dxa"/>
          </w:tcPr>
          <w:p w14:paraId="0F46D893" w14:textId="77777777" w:rsidR="00584D24" w:rsidRPr="005C2924" w:rsidRDefault="00584D24" w:rsidP="00DE6C04">
            <w:pPr>
              <w:rPr>
                <w:sz w:val="22"/>
                <w:szCs w:val="22"/>
              </w:rPr>
            </w:pPr>
          </w:p>
        </w:tc>
        <w:tc>
          <w:tcPr>
            <w:tcW w:w="1080" w:type="dxa"/>
          </w:tcPr>
          <w:p w14:paraId="2BEF435D" w14:textId="77777777" w:rsidR="00584D24" w:rsidRPr="005C2924" w:rsidRDefault="00584D24" w:rsidP="00DE6C04">
            <w:pPr>
              <w:rPr>
                <w:sz w:val="22"/>
                <w:szCs w:val="22"/>
              </w:rPr>
            </w:pPr>
          </w:p>
        </w:tc>
        <w:tc>
          <w:tcPr>
            <w:tcW w:w="1260" w:type="dxa"/>
          </w:tcPr>
          <w:p w14:paraId="14F82276" w14:textId="77777777" w:rsidR="00584D24" w:rsidRPr="005C2924" w:rsidRDefault="00584D24" w:rsidP="00DE6C04">
            <w:pPr>
              <w:rPr>
                <w:sz w:val="22"/>
                <w:szCs w:val="22"/>
              </w:rPr>
            </w:pPr>
          </w:p>
        </w:tc>
        <w:tc>
          <w:tcPr>
            <w:tcW w:w="1268" w:type="dxa"/>
          </w:tcPr>
          <w:p w14:paraId="0E4ED8A2" w14:textId="77777777" w:rsidR="00584D24" w:rsidRPr="005C2924" w:rsidRDefault="00584D24" w:rsidP="00DE6C04">
            <w:pPr>
              <w:rPr>
                <w:sz w:val="22"/>
                <w:szCs w:val="22"/>
              </w:rPr>
            </w:pPr>
          </w:p>
        </w:tc>
      </w:tr>
      <w:tr w:rsidR="00584D24" w:rsidRPr="005C2924" w14:paraId="75BA7282" w14:textId="77777777" w:rsidTr="00DE6C04">
        <w:tc>
          <w:tcPr>
            <w:tcW w:w="534" w:type="dxa"/>
          </w:tcPr>
          <w:p w14:paraId="0D308BB2" w14:textId="77777777" w:rsidR="00584D24" w:rsidRPr="005C2924" w:rsidRDefault="00584D24" w:rsidP="00DE6C04">
            <w:pPr>
              <w:numPr>
                <w:ilvl w:val="0"/>
                <w:numId w:val="1"/>
              </w:numPr>
              <w:ind w:left="0" w:firstLine="0"/>
              <w:rPr>
                <w:sz w:val="22"/>
                <w:szCs w:val="22"/>
              </w:rPr>
            </w:pPr>
          </w:p>
        </w:tc>
        <w:tc>
          <w:tcPr>
            <w:tcW w:w="1610" w:type="dxa"/>
          </w:tcPr>
          <w:p w14:paraId="1A6BEDDE" w14:textId="77777777" w:rsidR="00584D24" w:rsidRPr="005C2924" w:rsidRDefault="00584D24" w:rsidP="00DE6C04">
            <w:pPr>
              <w:rPr>
                <w:sz w:val="22"/>
                <w:szCs w:val="22"/>
              </w:rPr>
            </w:pPr>
          </w:p>
        </w:tc>
        <w:tc>
          <w:tcPr>
            <w:tcW w:w="1268" w:type="dxa"/>
          </w:tcPr>
          <w:p w14:paraId="39912755" w14:textId="77777777" w:rsidR="00584D24" w:rsidRPr="005C2924" w:rsidRDefault="00584D24" w:rsidP="00DE6C04">
            <w:pPr>
              <w:rPr>
                <w:sz w:val="22"/>
                <w:szCs w:val="22"/>
              </w:rPr>
            </w:pPr>
          </w:p>
        </w:tc>
        <w:tc>
          <w:tcPr>
            <w:tcW w:w="1432" w:type="dxa"/>
          </w:tcPr>
          <w:p w14:paraId="109EB7FB" w14:textId="77777777" w:rsidR="00584D24" w:rsidRPr="005C2924" w:rsidRDefault="00584D24" w:rsidP="00DE6C04">
            <w:pPr>
              <w:rPr>
                <w:sz w:val="22"/>
                <w:szCs w:val="22"/>
              </w:rPr>
            </w:pPr>
          </w:p>
        </w:tc>
        <w:tc>
          <w:tcPr>
            <w:tcW w:w="1260" w:type="dxa"/>
          </w:tcPr>
          <w:p w14:paraId="3404D254" w14:textId="77777777" w:rsidR="00584D24" w:rsidRPr="005C2924" w:rsidRDefault="00584D24" w:rsidP="00DE6C04">
            <w:pPr>
              <w:rPr>
                <w:sz w:val="22"/>
                <w:szCs w:val="22"/>
              </w:rPr>
            </w:pPr>
          </w:p>
        </w:tc>
        <w:tc>
          <w:tcPr>
            <w:tcW w:w="1080" w:type="dxa"/>
          </w:tcPr>
          <w:p w14:paraId="3805B88F" w14:textId="77777777" w:rsidR="00584D24" w:rsidRPr="005C2924" w:rsidRDefault="00584D24" w:rsidP="00DE6C04">
            <w:pPr>
              <w:rPr>
                <w:sz w:val="22"/>
                <w:szCs w:val="22"/>
              </w:rPr>
            </w:pPr>
          </w:p>
        </w:tc>
        <w:tc>
          <w:tcPr>
            <w:tcW w:w="1260" w:type="dxa"/>
          </w:tcPr>
          <w:p w14:paraId="4E8609D5" w14:textId="77777777" w:rsidR="00584D24" w:rsidRPr="005C2924" w:rsidRDefault="00584D24" w:rsidP="00DE6C04">
            <w:pPr>
              <w:rPr>
                <w:sz w:val="22"/>
                <w:szCs w:val="22"/>
              </w:rPr>
            </w:pPr>
          </w:p>
        </w:tc>
        <w:tc>
          <w:tcPr>
            <w:tcW w:w="1268" w:type="dxa"/>
          </w:tcPr>
          <w:p w14:paraId="07341FF3" w14:textId="77777777" w:rsidR="00584D24" w:rsidRPr="005C2924" w:rsidRDefault="00584D24" w:rsidP="00DE6C04">
            <w:pPr>
              <w:rPr>
                <w:sz w:val="22"/>
                <w:szCs w:val="22"/>
              </w:rPr>
            </w:pPr>
          </w:p>
        </w:tc>
      </w:tr>
      <w:tr w:rsidR="00584D24" w:rsidRPr="005C2924" w14:paraId="13F5AA53" w14:textId="77777777" w:rsidTr="00DE6C04">
        <w:tc>
          <w:tcPr>
            <w:tcW w:w="534" w:type="dxa"/>
          </w:tcPr>
          <w:p w14:paraId="0CC7DF23" w14:textId="77777777" w:rsidR="00584D24" w:rsidRPr="005C2924" w:rsidRDefault="00584D24" w:rsidP="00DE6C04">
            <w:pPr>
              <w:numPr>
                <w:ilvl w:val="0"/>
                <w:numId w:val="1"/>
              </w:numPr>
              <w:ind w:left="0" w:firstLine="0"/>
              <w:rPr>
                <w:sz w:val="22"/>
                <w:szCs w:val="22"/>
              </w:rPr>
            </w:pPr>
          </w:p>
        </w:tc>
        <w:tc>
          <w:tcPr>
            <w:tcW w:w="1610" w:type="dxa"/>
          </w:tcPr>
          <w:p w14:paraId="6AC80992" w14:textId="77777777" w:rsidR="00584D24" w:rsidRPr="005C2924" w:rsidRDefault="00584D24" w:rsidP="00DE6C04">
            <w:pPr>
              <w:rPr>
                <w:sz w:val="22"/>
                <w:szCs w:val="22"/>
              </w:rPr>
            </w:pPr>
          </w:p>
        </w:tc>
        <w:tc>
          <w:tcPr>
            <w:tcW w:w="1268" w:type="dxa"/>
          </w:tcPr>
          <w:p w14:paraId="1724074C" w14:textId="77777777" w:rsidR="00584D24" w:rsidRPr="005C2924" w:rsidRDefault="00584D24" w:rsidP="00DE6C04">
            <w:pPr>
              <w:rPr>
                <w:sz w:val="22"/>
                <w:szCs w:val="22"/>
              </w:rPr>
            </w:pPr>
          </w:p>
        </w:tc>
        <w:tc>
          <w:tcPr>
            <w:tcW w:w="1432" w:type="dxa"/>
          </w:tcPr>
          <w:p w14:paraId="5C38BFC1" w14:textId="77777777" w:rsidR="00584D24" w:rsidRPr="005C2924" w:rsidRDefault="00584D24" w:rsidP="00DE6C04">
            <w:pPr>
              <w:rPr>
                <w:sz w:val="22"/>
                <w:szCs w:val="22"/>
              </w:rPr>
            </w:pPr>
          </w:p>
        </w:tc>
        <w:tc>
          <w:tcPr>
            <w:tcW w:w="1260" w:type="dxa"/>
          </w:tcPr>
          <w:p w14:paraId="08214474" w14:textId="77777777" w:rsidR="00584D24" w:rsidRPr="005C2924" w:rsidRDefault="00584D24" w:rsidP="00DE6C04">
            <w:pPr>
              <w:rPr>
                <w:sz w:val="22"/>
                <w:szCs w:val="22"/>
              </w:rPr>
            </w:pPr>
          </w:p>
        </w:tc>
        <w:tc>
          <w:tcPr>
            <w:tcW w:w="1080" w:type="dxa"/>
          </w:tcPr>
          <w:p w14:paraId="7F4BDAD9" w14:textId="77777777" w:rsidR="00584D24" w:rsidRPr="005C2924" w:rsidRDefault="00584D24" w:rsidP="00DE6C04">
            <w:pPr>
              <w:rPr>
                <w:sz w:val="22"/>
                <w:szCs w:val="22"/>
              </w:rPr>
            </w:pPr>
          </w:p>
        </w:tc>
        <w:tc>
          <w:tcPr>
            <w:tcW w:w="1260" w:type="dxa"/>
          </w:tcPr>
          <w:p w14:paraId="1C17A654" w14:textId="77777777" w:rsidR="00584D24" w:rsidRPr="005C2924" w:rsidRDefault="00584D24" w:rsidP="00DE6C04">
            <w:pPr>
              <w:rPr>
                <w:sz w:val="22"/>
                <w:szCs w:val="22"/>
              </w:rPr>
            </w:pPr>
          </w:p>
        </w:tc>
        <w:tc>
          <w:tcPr>
            <w:tcW w:w="1268" w:type="dxa"/>
          </w:tcPr>
          <w:p w14:paraId="5254A2C8" w14:textId="77777777" w:rsidR="00584D24" w:rsidRPr="005C2924" w:rsidRDefault="00584D24" w:rsidP="00DE6C04">
            <w:pPr>
              <w:rPr>
                <w:sz w:val="22"/>
                <w:szCs w:val="22"/>
              </w:rPr>
            </w:pPr>
          </w:p>
        </w:tc>
      </w:tr>
      <w:tr w:rsidR="00584D24" w:rsidRPr="005C2924" w14:paraId="4B4DCCE6" w14:textId="77777777" w:rsidTr="00DE6C04">
        <w:tc>
          <w:tcPr>
            <w:tcW w:w="534" w:type="dxa"/>
          </w:tcPr>
          <w:p w14:paraId="5293F98F" w14:textId="77777777" w:rsidR="00584D24" w:rsidRPr="005C2924" w:rsidRDefault="00584D24" w:rsidP="00DE6C04">
            <w:pPr>
              <w:numPr>
                <w:ilvl w:val="0"/>
                <w:numId w:val="1"/>
              </w:numPr>
              <w:ind w:left="0" w:firstLine="0"/>
              <w:rPr>
                <w:sz w:val="22"/>
                <w:szCs w:val="22"/>
              </w:rPr>
            </w:pPr>
          </w:p>
        </w:tc>
        <w:tc>
          <w:tcPr>
            <w:tcW w:w="1610" w:type="dxa"/>
          </w:tcPr>
          <w:p w14:paraId="11D9C0C3" w14:textId="77777777" w:rsidR="00584D24" w:rsidRPr="005C2924" w:rsidRDefault="00584D24" w:rsidP="00DE6C04">
            <w:pPr>
              <w:rPr>
                <w:sz w:val="22"/>
                <w:szCs w:val="22"/>
              </w:rPr>
            </w:pPr>
          </w:p>
        </w:tc>
        <w:tc>
          <w:tcPr>
            <w:tcW w:w="1268" w:type="dxa"/>
          </w:tcPr>
          <w:p w14:paraId="69C4BC33" w14:textId="77777777" w:rsidR="00584D24" w:rsidRPr="005C2924" w:rsidRDefault="00584D24" w:rsidP="00DE6C04">
            <w:pPr>
              <w:rPr>
                <w:sz w:val="22"/>
                <w:szCs w:val="22"/>
              </w:rPr>
            </w:pPr>
          </w:p>
        </w:tc>
        <w:tc>
          <w:tcPr>
            <w:tcW w:w="1432" w:type="dxa"/>
          </w:tcPr>
          <w:p w14:paraId="3B74D5AE" w14:textId="77777777" w:rsidR="00584D24" w:rsidRPr="005C2924" w:rsidRDefault="00584D24" w:rsidP="00DE6C04">
            <w:pPr>
              <w:rPr>
                <w:sz w:val="22"/>
                <w:szCs w:val="22"/>
              </w:rPr>
            </w:pPr>
          </w:p>
        </w:tc>
        <w:tc>
          <w:tcPr>
            <w:tcW w:w="1260" w:type="dxa"/>
          </w:tcPr>
          <w:p w14:paraId="0C36564C" w14:textId="77777777" w:rsidR="00584D24" w:rsidRPr="005C2924" w:rsidRDefault="00584D24" w:rsidP="00DE6C04">
            <w:pPr>
              <w:rPr>
                <w:sz w:val="22"/>
                <w:szCs w:val="22"/>
              </w:rPr>
            </w:pPr>
          </w:p>
        </w:tc>
        <w:tc>
          <w:tcPr>
            <w:tcW w:w="1080" w:type="dxa"/>
          </w:tcPr>
          <w:p w14:paraId="1B994C2C" w14:textId="77777777" w:rsidR="00584D24" w:rsidRPr="005C2924" w:rsidRDefault="00584D24" w:rsidP="00DE6C04">
            <w:pPr>
              <w:rPr>
                <w:sz w:val="22"/>
                <w:szCs w:val="22"/>
              </w:rPr>
            </w:pPr>
          </w:p>
        </w:tc>
        <w:tc>
          <w:tcPr>
            <w:tcW w:w="1260" w:type="dxa"/>
          </w:tcPr>
          <w:p w14:paraId="630BEE0D" w14:textId="77777777" w:rsidR="00584D24" w:rsidRPr="005C2924" w:rsidRDefault="00584D24" w:rsidP="00DE6C04">
            <w:pPr>
              <w:rPr>
                <w:sz w:val="22"/>
                <w:szCs w:val="22"/>
              </w:rPr>
            </w:pPr>
          </w:p>
        </w:tc>
        <w:tc>
          <w:tcPr>
            <w:tcW w:w="1268" w:type="dxa"/>
          </w:tcPr>
          <w:p w14:paraId="5BB86028" w14:textId="77777777" w:rsidR="00584D24" w:rsidRPr="005C2924" w:rsidRDefault="00584D24" w:rsidP="00DE6C04">
            <w:pPr>
              <w:rPr>
                <w:sz w:val="22"/>
                <w:szCs w:val="22"/>
              </w:rPr>
            </w:pPr>
          </w:p>
        </w:tc>
      </w:tr>
      <w:tr w:rsidR="00584D24" w:rsidRPr="005C2924" w14:paraId="26C1D99B" w14:textId="77777777" w:rsidTr="00DE6C04">
        <w:tc>
          <w:tcPr>
            <w:tcW w:w="534" w:type="dxa"/>
          </w:tcPr>
          <w:p w14:paraId="02BA82C1" w14:textId="77777777" w:rsidR="00584D24" w:rsidRPr="005C2924" w:rsidRDefault="00584D24" w:rsidP="00DE6C04">
            <w:pPr>
              <w:numPr>
                <w:ilvl w:val="0"/>
                <w:numId w:val="1"/>
              </w:numPr>
              <w:ind w:left="0" w:firstLine="0"/>
              <w:rPr>
                <w:sz w:val="22"/>
                <w:szCs w:val="22"/>
              </w:rPr>
            </w:pPr>
          </w:p>
        </w:tc>
        <w:tc>
          <w:tcPr>
            <w:tcW w:w="1610" w:type="dxa"/>
          </w:tcPr>
          <w:p w14:paraId="4836C881" w14:textId="77777777" w:rsidR="00584D24" w:rsidRPr="005C2924" w:rsidRDefault="00584D24" w:rsidP="00DE6C04">
            <w:pPr>
              <w:rPr>
                <w:sz w:val="22"/>
                <w:szCs w:val="22"/>
              </w:rPr>
            </w:pPr>
          </w:p>
        </w:tc>
        <w:tc>
          <w:tcPr>
            <w:tcW w:w="1268" w:type="dxa"/>
          </w:tcPr>
          <w:p w14:paraId="78B6E503" w14:textId="77777777" w:rsidR="00584D24" w:rsidRPr="005C2924" w:rsidRDefault="00584D24" w:rsidP="00DE6C04">
            <w:pPr>
              <w:rPr>
                <w:sz w:val="22"/>
                <w:szCs w:val="22"/>
              </w:rPr>
            </w:pPr>
          </w:p>
        </w:tc>
        <w:tc>
          <w:tcPr>
            <w:tcW w:w="1432" w:type="dxa"/>
          </w:tcPr>
          <w:p w14:paraId="1B7CA75E" w14:textId="77777777" w:rsidR="00584D24" w:rsidRPr="005C2924" w:rsidRDefault="00584D24" w:rsidP="00DE6C04">
            <w:pPr>
              <w:rPr>
                <w:sz w:val="22"/>
                <w:szCs w:val="22"/>
              </w:rPr>
            </w:pPr>
          </w:p>
        </w:tc>
        <w:tc>
          <w:tcPr>
            <w:tcW w:w="1260" w:type="dxa"/>
          </w:tcPr>
          <w:p w14:paraId="182D7D9E" w14:textId="77777777" w:rsidR="00584D24" w:rsidRPr="005C2924" w:rsidRDefault="00584D24" w:rsidP="00DE6C04">
            <w:pPr>
              <w:rPr>
                <w:sz w:val="22"/>
                <w:szCs w:val="22"/>
              </w:rPr>
            </w:pPr>
          </w:p>
        </w:tc>
        <w:tc>
          <w:tcPr>
            <w:tcW w:w="1080" w:type="dxa"/>
          </w:tcPr>
          <w:p w14:paraId="2438E048" w14:textId="77777777" w:rsidR="00584D24" w:rsidRPr="005C2924" w:rsidRDefault="00584D24" w:rsidP="00DE6C04">
            <w:pPr>
              <w:rPr>
                <w:sz w:val="22"/>
                <w:szCs w:val="22"/>
              </w:rPr>
            </w:pPr>
          </w:p>
        </w:tc>
        <w:tc>
          <w:tcPr>
            <w:tcW w:w="1260" w:type="dxa"/>
          </w:tcPr>
          <w:p w14:paraId="3500E161" w14:textId="77777777" w:rsidR="00584D24" w:rsidRPr="005C2924" w:rsidRDefault="00584D24" w:rsidP="00DE6C04">
            <w:pPr>
              <w:rPr>
                <w:sz w:val="22"/>
                <w:szCs w:val="22"/>
              </w:rPr>
            </w:pPr>
          </w:p>
        </w:tc>
        <w:tc>
          <w:tcPr>
            <w:tcW w:w="1268" w:type="dxa"/>
          </w:tcPr>
          <w:p w14:paraId="7DD31B0E" w14:textId="77777777" w:rsidR="00584D24" w:rsidRPr="005C2924" w:rsidRDefault="00584D24" w:rsidP="00DE6C04">
            <w:pPr>
              <w:rPr>
                <w:sz w:val="22"/>
                <w:szCs w:val="22"/>
              </w:rPr>
            </w:pPr>
          </w:p>
        </w:tc>
      </w:tr>
      <w:tr w:rsidR="00584D24" w:rsidRPr="005C2924" w14:paraId="03A489E4" w14:textId="77777777" w:rsidTr="00DE6C04">
        <w:tc>
          <w:tcPr>
            <w:tcW w:w="534" w:type="dxa"/>
          </w:tcPr>
          <w:p w14:paraId="75C5C9F9" w14:textId="77777777" w:rsidR="00584D24" w:rsidRPr="005C2924" w:rsidRDefault="00584D24" w:rsidP="00DE6C04">
            <w:pPr>
              <w:numPr>
                <w:ilvl w:val="0"/>
                <w:numId w:val="1"/>
              </w:numPr>
              <w:ind w:left="0" w:firstLine="0"/>
              <w:rPr>
                <w:sz w:val="22"/>
                <w:szCs w:val="22"/>
              </w:rPr>
            </w:pPr>
          </w:p>
        </w:tc>
        <w:tc>
          <w:tcPr>
            <w:tcW w:w="1610" w:type="dxa"/>
          </w:tcPr>
          <w:p w14:paraId="3FE25E47" w14:textId="77777777" w:rsidR="00584D24" w:rsidRPr="005C2924" w:rsidRDefault="00584D24" w:rsidP="00DE6C04">
            <w:pPr>
              <w:rPr>
                <w:sz w:val="22"/>
                <w:szCs w:val="22"/>
              </w:rPr>
            </w:pPr>
          </w:p>
        </w:tc>
        <w:tc>
          <w:tcPr>
            <w:tcW w:w="1268" w:type="dxa"/>
          </w:tcPr>
          <w:p w14:paraId="6A479757" w14:textId="77777777" w:rsidR="00584D24" w:rsidRPr="005C2924" w:rsidRDefault="00584D24" w:rsidP="00DE6C04">
            <w:pPr>
              <w:rPr>
                <w:sz w:val="22"/>
                <w:szCs w:val="22"/>
              </w:rPr>
            </w:pPr>
          </w:p>
        </w:tc>
        <w:tc>
          <w:tcPr>
            <w:tcW w:w="1432" w:type="dxa"/>
          </w:tcPr>
          <w:p w14:paraId="5785E4BB" w14:textId="77777777" w:rsidR="00584D24" w:rsidRPr="005C2924" w:rsidRDefault="00584D24" w:rsidP="00DE6C04">
            <w:pPr>
              <w:rPr>
                <w:sz w:val="22"/>
                <w:szCs w:val="22"/>
              </w:rPr>
            </w:pPr>
          </w:p>
        </w:tc>
        <w:tc>
          <w:tcPr>
            <w:tcW w:w="1260" w:type="dxa"/>
          </w:tcPr>
          <w:p w14:paraId="46A4CB00" w14:textId="77777777" w:rsidR="00584D24" w:rsidRPr="005C2924" w:rsidRDefault="00584D24" w:rsidP="00DE6C04">
            <w:pPr>
              <w:rPr>
                <w:sz w:val="22"/>
                <w:szCs w:val="22"/>
              </w:rPr>
            </w:pPr>
          </w:p>
        </w:tc>
        <w:tc>
          <w:tcPr>
            <w:tcW w:w="1080" w:type="dxa"/>
          </w:tcPr>
          <w:p w14:paraId="3B0C9C83" w14:textId="77777777" w:rsidR="00584D24" w:rsidRPr="005C2924" w:rsidRDefault="00584D24" w:rsidP="00DE6C04">
            <w:pPr>
              <w:rPr>
                <w:sz w:val="22"/>
                <w:szCs w:val="22"/>
              </w:rPr>
            </w:pPr>
          </w:p>
        </w:tc>
        <w:tc>
          <w:tcPr>
            <w:tcW w:w="1260" w:type="dxa"/>
          </w:tcPr>
          <w:p w14:paraId="6DDD1B70" w14:textId="77777777" w:rsidR="00584D24" w:rsidRPr="005C2924" w:rsidRDefault="00584D24" w:rsidP="00DE6C04">
            <w:pPr>
              <w:rPr>
                <w:sz w:val="22"/>
                <w:szCs w:val="22"/>
              </w:rPr>
            </w:pPr>
          </w:p>
        </w:tc>
        <w:tc>
          <w:tcPr>
            <w:tcW w:w="1268" w:type="dxa"/>
          </w:tcPr>
          <w:p w14:paraId="56728D53" w14:textId="77777777" w:rsidR="00584D24" w:rsidRPr="005C2924" w:rsidRDefault="00584D24" w:rsidP="00DE6C04">
            <w:pPr>
              <w:rPr>
                <w:sz w:val="22"/>
                <w:szCs w:val="22"/>
              </w:rPr>
            </w:pPr>
          </w:p>
        </w:tc>
      </w:tr>
      <w:tr w:rsidR="00584D24" w:rsidRPr="005C2924" w14:paraId="7A416DCE" w14:textId="77777777" w:rsidTr="00DE6C04">
        <w:tc>
          <w:tcPr>
            <w:tcW w:w="534" w:type="dxa"/>
          </w:tcPr>
          <w:p w14:paraId="5A4A900C" w14:textId="77777777" w:rsidR="00584D24" w:rsidRPr="005C2924" w:rsidRDefault="00584D24" w:rsidP="00DE6C04">
            <w:pPr>
              <w:numPr>
                <w:ilvl w:val="0"/>
                <w:numId w:val="1"/>
              </w:numPr>
              <w:ind w:left="0" w:firstLine="0"/>
              <w:rPr>
                <w:sz w:val="22"/>
                <w:szCs w:val="22"/>
              </w:rPr>
            </w:pPr>
          </w:p>
        </w:tc>
        <w:tc>
          <w:tcPr>
            <w:tcW w:w="1610" w:type="dxa"/>
          </w:tcPr>
          <w:p w14:paraId="7984FA3E" w14:textId="77777777" w:rsidR="00584D24" w:rsidRPr="005C2924" w:rsidRDefault="00584D24" w:rsidP="00DE6C04">
            <w:pPr>
              <w:rPr>
                <w:sz w:val="22"/>
                <w:szCs w:val="22"/>
              </w:rPr>
            </w:pPr>
          </w:p>
        </w:tc>
        <w:tc>
          <w:tcPr>
            <w:tcW w:w="1268" w:type="dxa"/>
          </w:tcPr>
          <w:p w14:paraId="7D810D36" w14:textId="77777777" w:rsidR="00584D24" w:rsidRPr="005C2924" w:rsidRDefault="00584D24" w:rsidP="00DE6C04">
            <w:pPr>
              <w:rPr>
                <w:sz w:val="22"/>
                <w:szCs w:val="22"/>
              </w:rPr>
            </w:pPr>
          </w:p>
        </w:tc>
        <w:tc>
          <w:tcPr>
            <w:tcW w:w="1432" w:type="dxa"/>
          </w:tcPr>
          <w:p w14:paraId="5AE4D803" w14:textId="77777777" w:rsidR="00584D24" w:rsidRPr="005C2924" w:rsidRDefault="00584D24" w:rsidP="00DE6C04">
            <w:pPr>
              <w:rPr>
                <w:sz w:val="22"/>
                <w:szCs w:val="22"/>
              </w:rPr>
            </w:pPr>
          </w:p>
        </w:tc>
        <w:tc>
          <w:tcPr>
            <w:tcW w:w="1260" w:type="dxa"/>
          </w:tcPr>
          <w:p w14:paraId="183FCDA0" w14:textId="77777777" w:rsidR="00584D24" w:rsidRPr="005C2924" w:rsidRDefault="00584D24" w:rsidP="00DE6C04">
            <w:pPr>
              <w:rPr>
                <w:sz w:val="22"/>
                <w:szCs w:val="22"/>
              </w:rPr>
            </w:pPr>
          </w:p>
        </w:tc>
        <w:tc>
          <w:tcPr>
            <w:tcW w:w="1080" w:type="dxa"/>
          </w:tcPr>
          <w:p w14:paraId="62C02121" w14:textId="77777777" w:rsidR="00584D24" w:rsidRPr="005C2924" w:rsidRDefault="00584D24" w:rsidP="00DE6C04">
            <w:pPr>
              <w:rPr>
                <w:sz w:val="22"/>
                <w:szCs w:val="22"/>
              </w:rPr>
            </w:pPr>
          </w:p>
        </w:tc>
        <w:tc>
          <w:tcPr>
            <w:tcW w:w="1260" w:type="dxa"/>
          </w:tcPr>
          <w:p w14:paraId="7FC3DD0E" w14:textId="77777777" w:rsidR="00584D24" w:rsidRPr="005C2924" w:rsidRDefault="00584D24" w:rsidP="00DE6C04">
            <w:pPr>
              <w:rPr>
                <w:sz w:val="22"/>
                <w:szCs w:val="22"/>
              </w:rPr>
            </w:pPr>
          </w:p>
        </w:tc>
        <w:tc>
          <w:tcPr>
            <w:tcW w:w="1268" w:type="dxa"/>
          </w:tcPr>
          <w:p w14:paraId="18045BC6" w14:textId="77777777" w:rsidR="00584D24" w:rsidRPr="005C2924" w:rsidRDefault="00584D24" w:rsidP="00DE6C04">
            <w:pPr>
              <w:rPr>
                <w:sz w:val="22"/>
                <w:szCs w:val="22"/>
              </w:rPr>
            </w:pPr>
          </w:p>
        </w:tc>
      </w:tr>
      <w:tr w:rsidR="00584D24" w:rsidRPr="005C2924" w14:paraId="6557F37F" w14:textId="77777777" w:rsidTr="00DE6C04">
        <w:tc>
          <w:tcPr>
            <w:tcW w:w="534" w:type="dxa"/>
          </w:tcPr>
          <w:p w14:paraId="3B1E5E7D" w14:textId="77777777" w:rsidR="00584D24" w:rsidRPr="005C2924" w:rsidRDefault="00584D24" w:rsidP="00DE6C04">
            <w:pPr>
              <w:numPr>
                <w:ilvl w:val="0"/>
                <w:numId w:val="1"/>
              </w:numPr>
              <w:ind w:left="0" w:firstLine="0"/>
              <w:rPr>
                <w:sz w:val="22"/>
                <w:szCs w:val="22"/>
              </w:rPr>
            </w:pPr>
          </w:p>
        </w:tc>
        <w:tc>
          <w:tcPr>
            <w:tcW w:w="1610" w:type="dxa"/>
          </w:tcPr>
          <w:p w14:paraId="171BB58F" w14:textId="77777777" w:rsidR="00584D24" w:rsidRPr="005C2924" w:rsidRDefault="00584D24" w:rsidP="00DE6C04">
            <w:pPr>
              <w:rPr>
                <w:sz w:val="22"/>
                <w:szCs w:val="22"/>
              </w:rPr>
            </w:pPr>
          </w:p>
        </w:tc>
        <w:tc>
          <w:tcPr>
            <w:tcW w:w="1268" w:type="dxa"/>
          </w:tcPr>
          <w:p w14:paraId="1D10E1C1" w14:textId="77777777" w:rsidR="00584D24" w:rsidRPr="005C2924" w:rsidRDefault="00584D24" w:rsidP="00DE6C04">
            <w:pPr>
              <w:rPr>
                <w:sz w:val="22"/>
                <w:szCs w:val="22"/>
              </w:rPr>
            </w:pPr>
          </w:p>
        </w:tc>
        <w:tc>
          <w:tcPr>
            <w:tcW w:w="1432" w:type="dxa"/>
          </w:tcPr>
          <w:p w14:paraId="2BB1626F" w14:textId="77777777" w:rsidR="00584D24" w:rsidRPr="005C2924" w:rsidRDefault="00584D24" w:rsidP="00DE6C04">
            <w:pPr>
              <w:rPr>
                <w:sz w:val="22"/>
                <w:szCs w:val="22"/>
              </w:rPr>
            </w:pPr>
          </w:p>
        </w:tc>
        <w:tc>
          <w:tcPr>
            <w:tcW w:w="1260" w:type="dxa"/>
          </w:tcPr>
          <w:p w14:paraId="4F1A1470" w14:textId="77777777" w:rsidR="00584D24" w:rsidRPr="005C2924" w:rsidRDefault="00584D24" w:rsidP="00DE6C04">
            <w:pPr>
              <w:rPr>
                <w:sz w:val="22"/>
                <w:szCs w:val="22"/>
              </w:rPr>
            </w:pPr>
          </w:p>
        </w:tc>
        <w:tc>
          <w:tcPr>
            <w:tcW w:w="1080" w:type="dxa"/>
          </w:tcPr>
          <w:p w14:paraId="368EFDE8" w14:textId="77777777" w:rsidR="00584D24" w:rsidRPr="005C2924" w:rsidRDefault="00584D24" w:rsidP="00DE6C04">
            <w:pPr>
              <w:rPr>
                <w:sz w:val="22"/>
                <w:szCs w:val="22"/>
              </w:rPr>
            </w:pPr>
          </w:p>
        </w:tc>
        <w:tc>
          <w:tcPr>
            <w:tcW w:w="1260" w:type="dxa"/>
          </w:tcPr>
          <w:p w14:paraId="26AF725E" w14:textId="77777777" w:rsidR="00584D24" w:rsidRPr="005C2924" w:rsidRDefault="00584D24" w:rsidP="00DE6C04">
            <w:pPr>
              <w:rPr>
                <w:sz w:val="22"/>
                <w:szCs w:val="22"/>
              </w:rPr>
            </w:pPr>
          </w:p>
        </w:tc>
        <w:tc>
          <w:tcPr>
            <w:tcW w:w="1268" w:type="dxa"/>
          </w:tcPr>
          <w:p w14:paraId="33C345C2" w14:textId="77777777" w:rsidR="00584D24" w:rsidRPr="005C2924" w:rsidRDefault="00584D24" w:rsidP="00DE6C04">
            <w:pPr>
              <w:rPr>
                <w:sz w:val="22"/>
                <w:szCs w:val="22"/>
              </w:rPr>
            </w:pPr>
          </w:p>
        </w:tc>
      </w:tr>
      <w:tr w:rsidR="00584D24" w:rsidRPr="005C2924" w14:paraId="7AA9A9FE" w14:textId="77777777" w:rsidTr="00DE6C04">
        <w:tc>
          <w:tcPr>
            <w:tcW w:w="534" w:type="dxa"/>
          </w:tcPr>
          <w:p w14:paraId="7A254F09" w14:textId="77777777" w:rsidR="00584D24" w:rsidRPr="005C2924" w:rsidRDefault="00584D24" w:rsidP="00DE6C04">
            <w:pPr>
              <w:numPr>
                <w:ilvl w:val="0"/>
                <w:numId w:val="1"/>
              </w:numPr>
              <w:ind w:left="0" w:firstLine="0"/>
              <w:rPr>
                <w:sz w:val="22"/>
                <w:szCs w:val="22"/>
              </w:rPr>
            </w:pPr>
          </w:p>
        </w:tc>
        <w:tc>
          <w:tcPr>
            <w:tcW w:w="1610" w:type="dxa"/>
          </w:tcPr>
          <w:p w14:paraId="04560ECC" w14:textId="77777777" w:rsidR="00584D24" w:rsidRPr="005C2924" w:rsidRDefault="00584D24" w:rsidP="00DE6C04">
            <w:pPr>
              <w:rPr>
                <w:sz w:val="22"/>
                <w:szCs w:val="22"/>
              </w:rPr>
            </w:pPr>
          </w:p>
        </w:tc>
        <w:tc>
          <w:tcPr>
            <w:tcW w:w="1268" w:type="dxa"/>
          </w:tcPr>
          <w:p w14:paraId="74826BC4" w14:textId="77777777" w:rsidR="00584D24" w:rsidRPr="005C2924" w:rsidRDefault="00584D24" w:rsidP="00DE6C04">
            <w:pPr>
              <w:rPr>
                <w:sz w:val="22"/>
                <w:szCs w:val="22"/>
              </w:rPr>
            </w:pPr>
          </w:p>
        </w:tc>
        <w:tc>
          <w:tcPr>
            <w:tcW w:w="1432" w:type="dxa"/>
          </w:tcPr>
          <w:p w14:paraId="4A6D3F3B" w14:textId="77777777" w:rsidR="00584D24" w:rsidRPr="005C2924" w:rsidRDefault="00584D24" w:rsidP="00DE6C04">
            <w:pPr>
              <w:rPr>
                <w:sz w:val="22"/>
                <w:szCs w:val="22"/>
              </w:rPr>
            </w:pPr>
          </w:p>
        </w:tc>
        <w:tc>
          <w:tcPr>
            <w:tcW w:w="1260" w:type="dxa"/>
          </w:tcPr>
          <w:p w14:paraId="5C1F8C2E" w14:textId="77777777" w:rsidR="00584D24" w:rsidRPr="005C2924" w:rsidRDefault="00584D24" w:rsidP="00DE6C04">
            <w:pPr>
              <w:rPr>
                <w:sz w:val="22"/>
                <w:szCs w:val="22"/>
              </w:rPr>
            </w:pPr>
          </w:p>
        </w:tc>
        <w:tc>
          <w:tcPr>
            <w:tcW w:w="1080" w:type="dxa"/>
          </w:tcPr>
          <w:p w14:paraId="4151A112" w14:textId="77777777" w:rsidR="00584D24" w:rsidRPr="005C2924" w:rsidRDefault="00584D24" w:rsidP="00DE6C04">
            <w:pPr>
              <w:rPr>
                <w:sz w:val="22"/>
                <w:szCs w:val="22"/>
              </w:rPr>
            </w:pPr>
          </w:p>
        </w:tc>
        <w:tc>
          <w:tcPr>
            <w:tcW w:w="1260" w:type="dxa"/>
          </w:tcPr>
          <w:p w14:paraId="739CF9A4" w14:textId="77777777" w:rsidR="00584D24" w:rsidRPr="005C2924" w:rsidRDefault="00584D24" w:rsidP="00DE6C04">
            <w:pPr>
              <w:rPr>
                <w:sz w:val="22"/>
                <w:szCs w:val="22"/>
              </w:rPr>
            </w:pPr>
          </w:p>
        </w:tc>
        <w:tc>
          <w:tcPr>
            <w:tcW w:w="1268" w:type="dxa"/>
          </w:tcPr>
          <w:p w14:paraId="6821FB11" w14:textId="77777777" w:rsidR="00584D24" w:rsidRPr="005C2924" w:rsidRDefault="00584D24" w:rsidP="00DE6C04">
            <w:pPr>
              <w:rPr>
                <w:sz w:val="22"/>
                <w:szCs w:val="22"/>
              </w:rPr>
            </w:pPr>
          </w:p>
        </w:tc>
      </w:tr>
      <w:tr w:rsidR="00584D24" w:rsidRPr="005C2924" w14:paraId="0E5FE07C" w14:textId="77777777" w:rsidTr="00DE6C04">
        <w:tc>
          <w:tcPr>
            <w:tcW w:w="534" w:type="dxa"/>
          </w:tcPr>
          <w:p w14:paraId="59EB67EA" w14:textId="77777777" w:rsidR="00584D24" w:rsidRPr="005C2924" w:rsidRDefault="00584D24" w:rsidP="00DE6C04">
            <w:pPr>
              <w:numPr>
                <w:ilvl w:val="0"/>
                <w:numId w:val="1"/>
              </w:numPr>
              <w:ind w:left="0" w:firstLine="0"/>
              <w:rPr>
                <w:sz w:val="22"/>
                <w:szCs w:val="22"/>
              </w:rPr>
            </w:pPr>
          </w:p>
        </w:tc>
        <w:tc>
          <w:tcPr>
            <w:tcW w:w="1610" w:type="dxa"/>
          </w:tcPr>
          <w:p w14:paraId="36FE528D" w14:textId="77777777" w:rsidR="00584D24" w:rsidRPr="005C2924" w:rsidRDefault="00584D24" w:rsidP="00DE6C04">
            <w:pPr>
              <w:rPr>
                <w:sz w:val="22"/>
                <w:szCs w:val="22"/>
              </w:rPr>
            </w:pPr>
          </w:p>
        </w:tc>
        <w:tc>
          <w:tcPr>
            <w:tcW w:w="1268" w:type="dxa"/>
          </w:tcPr>
          <w:p w14:paraId="55B1BD31" w14:textId="77777777" w:rsidR="00584D24" w:rsidRPr="005C2924" w:rsidRDefault="00584D24" w:rsidP="00DE6C04">
            <w:pPr>
              <w:rPr>
                <w:sz w:val="22"/>
                <w:szCs w:val="22"/>
              </w:rPr>
            </w:pPr>
          </w:p>
        </w:tc>
        <w:tc>
          <w:tcPr>
            <w:tcW w:w="1432" w:type="dxa"/>
          </w:tcPr>
          <w:p w14:paraId="1EB3F611" w14:textId="77777777" w:rsidR="00584D24" w:rsidRPr="005C2924" w:rsidRDefault="00584D24" w:rsidP="00DE6C04">
            <w:pPr>
              <w:rPr>
                <w:sz w:val="22"/>
                <w:szCs w:val="22"/>
              </w:rPr>
            </w:pPr>
          </w:p>
        </w:tc>
        <w:tc>
          <w:tcPr>
            <w:tcW w:w="1260" w:type="dxa"/>
          </w:tcPr>
          <w:p w14:paraId="78F3A7EA" w14:textId="77777777" w:rsidR="00584D24" w:rsidRPr="005C2924" w:rsidRDefault="00584D24" w:rsidP="00DE6C04">
            <w:pPr>
              <w:rPr>
                <w:sz w:val="22"/>
                <w:szCs w:val="22"/>
              </w:rPr>
            </w:pPr>
          </w:p>
        </w:tc>
        <w:tc>
          <w:tcPr>
            <w:tcW w:w="1080" w:type="dxa"/>
          </w:tcPr>
          <w:p w14:paraId="367DAFA0" w14:textId="77777777" w:rsidR="00584D24" w:rsidRPr="005C2924" w:rsidRDefault="00584D24" w:rsidP="00DE6C04">
            <w:pPr>
              <w:rPr>
                <w:sz w:val="22"/>
                <w:szCs w:val="22"/>
              </w:rPr>
            </w:pPr>
          </w:p>
        </w:tc>
        <w:tc>
          <w:tcPr>
            <w:tcW w:w="1260" w:type="dxa"/>
          </w:tcPr>
          <w:p w14:paraId="0EC74B18" w14:textId="77777777" w:rsidR="00584D24" w:rsidRPr="005C2924" w:rsidRDefault="00584D24" w:rsidP="00DE6C04">
            <w:pPr>
              <w:rPr>
                <w:sz w:val="22"/>
                <w:szCs w:val="22"/>
              </w:rPr>
            </w:pPr>
          </w:p>
        </w:tc>
        <w:tc>
          <w:tcPr>
            <w:tcW w:w="1268" w:type="dxa"/>
          </w:tcPr>
          <w:p w14:paraId="0E989384" w14:textId="77777777" w:rsidR="00584D24" w:rsidRPr="005C2924" w:rsidRDefault="00584D24" w:rsidP="00DE6C04">
            <w:pPr>
              <w:rPr>
                <w:sz w:val="22"/>
                <w:szCs w:val="22"/>
              </w:rPr>
            </w:pPr>
          </w:p>
        </w:tc>
      </w:tr>
      <w:tr w:rsidR="00584D24" w:rsidRPr="005C2924" w14:paraId="0EE94766" w14:textId="77777777" w:rsidTr="00DE6C04">
        <w:tc>
          <w:tcPr>
            <w:tcW w:w="534" w:type="dxa"/>
          </w:tcPr>
          <w:p w14:paraId="0F33AB00" w14:textId="77777777" w:rsidR="00584D24" w:rsidRPr="005C2924" w:rsidRDefault="00584D24" w:rsidP="00DE6C04">
            <w:pPr>
              <w:numPr>
                <w:ilvl w:val="0"/>
                <w:numId w:val="1"/>
              </w:numPr>
              <w:ind w:left="0" w:firstLine="0"/>
              <w:rPr>
                <w:sz w:val="22"/>
                <w:szCs w:val="22"/>
              </w:rPr>
            </w:pPr>
          </w:p>
        </w:tc>
        <w:tc>
          <w:tcPr>
            <w:tcW w:w="1610" w:type="dxa"/>
          </w:tcPr>
          <w:p w14:paraId="4C33CA15" w14:textId="77777777" w:rsidR="00584D24" w:rsidRPr="005C2924" w:rsidRDefault="00584D24" w:rsidP="00DE6C04">
            <w:pPr>
              <w:rPr>
                <w:sz w:val="22"/>
                <w:szCs w:val="22"/>
              </w:rPr>
            </w:pPr>
          </w:p>
        </w:tc>
        <w:tc>
          <w:tcPr>
            <w:tcW w:w="1268" w:type="dxa"/>
          </w:tcPr>
          <w:p w14:paraId="79DC7279" w14:textId="77777777" w:rsidR="00584D24" w:rsidRPr="005C2924" w:rsidRDefault="00584D24" w:rsidP="00DE6C04">
            <w:pPr>
              <w:rPr>
                <w:sz w:val="22"/>
                <w:szCs w:val="22"/>
              </w:rPr>
            </w:pPr>
          </w:p>
        </w:tc>
        <w:tc>
          <w:tcPr>
            <w:tcW w:w="1432" w:type="dxa"/>
          </w:tcPr>
          <w:p w14:paraId="19208CE9" w14:textId="77777777" w:rsidR="00584D24" w:rsidRPr="005C2924" w:rsidRDefault="00584D24" w:rsidP="00DE6C04">
            <w:pPr>
              <w:rPr>
                <w:sz w:val="22"/>
                <w:szCs w:val="22"/>
              </w:rPr>
            </w:pPr>
          </w:p>
        </w:tc>
        <w:tc>
          <w:tcPr>
            <w:tcW w:w="1260" w:type="dxa"/>
          </w:tcPr>
          <w:p w14:paraId="10CA915A" w14:textId="77777777" w:rsidR="00584D24" w:rsidRPr="005C2924" w:rsidRDefault="00584D24" w:rsidP="00DE6C04">
            <w:pPr>
              <w:rPr>
                <w:sz w:val="22"/>
                <w:szCs w:val="22"/>
              </w:rPr>
            </w:pPr>
          </w:p>
        </w:tc>
        <w:tc>
          <w:tcPr>
            <w:tcW w:w="1080" w:type="dxa"/>
          </w:tcPr>
          <w:p w14:paraId="4636E0D8" w14:textId="77777777" w:rsidR="00584D24" w:rsidRPr="005C2924" w:rsidRDefault="00584D24" w:rsidP="00DE6C04">
            <w:pPr>
              <w:rPr>
                <w:sz w:val="22"/>
                <w:szCs w:val="22"/>
              </w:rPr>
            </w:pPr>
          </w:p>
        </w:tc>
        <w:tc>
          <w:tcPr>
            <w:tcW w:w="1260" w:type="dxa"/>
          </w:tcPr>
          <w:p w14:paraId="425C8C52" w14:textId="77777777" w:rsidR="00584D24" w:rsidRPr="005C2924" w:rsidRDefault="00584D24" w:rsidP="00DE6C04">
            <w:pPr>
              <w:rPr>
                <w:sz w:val="22"/>
                <w:szCs w:val="22"/>
              </w:rPr>
            </w:pPr>
          </w:p>
        </w:tc>
        <w:tc>
          <w:tcPr>
            <w:tcW w:w="1268" w:type="dxa"/>
          </w:tcPr>
          <w:p w14:paraId="737FF50F" w14:textId="77777777" w:rsidR="00584D24" w:rsidRPr="005C2924" w:rsidRDefault="00584D24" w:rsidP="00DE6C04">
            <w:pPr>
              <w:rPr>
                <w:sz w:val="22"/>
                <w:szCs w:val="22"/>
              </w:rPr>
            </w:pPr>
          </w:p>
        </w:tc>
      </w:tr>
      <w:tr w:rsidR="00584D24" w:rsidRPr="005C2924" w14:paraId="1B75D6F5" w14:textId="77777777" w:rsidTr="00DE6C04">
        <w:tc>
          <w:tcPr>
            <w:tcW w:w="534" w:type="dxa"/>
          </w:tcPr>
          <w:p w14:paraId="2664CCC7" w14:textId="77777777" w:rsidR="00584D24" w:rsidRPr="005C2924" w:rsidRDefault="00584D24" w:rsidP="00DE6C04">
            <w:pPr>
              <w:numPr>
                <w:ilvl w:val="0"/>
                <w:numId w:val="1"/>
              </w:numPr>
              <w:ind w:left="0" w:firstLine="0"/>
              <w:rPr>
                <w:sz w:val="22"/>
                <w:szCs w:val="22"/>
              </w:rPr>
            </w:pPr>
          </w:p>
        </w:tc>
        <w:tc>
          <w:tcPr>
            <w:tcW w:w="1610" w:type="dxa"/>
          </w:tcPr>
          <w:p w14:paraId="0410B507" w14:textId="77777777" w:rsidR="00584D24" w:rsidRPr="005C2924" w:rsidRDefault="00584D24" w:rsidP="00DE6C04">
            <w:pPr>
              <w:rPr>
                <w:sz w:val="22"/>
                <w:szCs w:val="22"/>
              </w:rPr>
            </w:pPr>
          </w:p>
        </w:tc>
        <w:tc>
          <w:tcPr>
            <w:tcW w:w="1268" w:type="dxa"/>
          </w:tcPr>
          <w:p w14:paraId="0FFD9301" w14:textId="77777777" w:rsidR="00584D24" w:rsidRPr="005C2924" w:rsidRDefault="00584D24" w:rsidP="00DE6C04">
            <w:pPr>
              <w:rPr>
                <w:sz w:val="22"/>
                <w:szCs w:val="22"/>
              </w:rPr>
            </w:pPr>
          </w:p>
        </w:tc>
        <w:tc>
          <w:tcPr>
            <w:tcW w:w="1432" w:type="dxa"/>
          </w:tcPr>
          <w:p w14:paraId="0DFD4F74" w14:textId="77777777" w:rsidR="00584D24" w:rsidRPr="005C2924" w:rsidRDefault="00584D24" w:rsidP="00DE6C04">
            <w:pPr>
              <w:rPr>
                <w:sz w:val="22"/>
                <w:szCs w:val="22"/>
              </w:rPr>
            </w:pPr>
          </w:p>
        </w:tc>
        <w:tc>
          <w:tcPr>
            <w:tcW w:w="1260" w:type="dxa"/>
          </w:tcPr>
          <w:p w14:paraId="49DDD08F" w14:textId="77777777" w:rsidR="00584D24" w:rsidRPr="005C2924" w:rsidRDefault="00584D24" w:rsidP="00DE6C04">
            <w:pPr>
              <w:rPr>
                <w:sz w:val="22"/>
                <w:szCs w:val="22"/>
              </w:rPr>
            </w:pPr>
          </w:p>
        </w:tc>
        <w:tc>
          <w:tcPr>
            <w:tcW w:w="1080" w:type="dxa"/>
          </w:tcPr>
          <w:p w14:paraId="5D96D95C" w14:textId="77777777" w:rsidR="00584D24" w:rsidRPr="005C2924" w:rsidRDefault="00584D24" w:rsidP="00DE6C04">
            <w:pPr>
              <w:rPr>
                <w:sz w:val="22"/>
                <w:szCs w:val="22"/>
              </w:rPr>
            </w:pPr>
          </w:p>
        </w:tc>
        <w:tc>
          <w:tcPr>
            <w:tcW w:w="1260" w:type="dxa"/>
          </w:tcPr>
          <w:p w14:paraId="7F1D8F56" w14:textId="77777777" w:rsidR="00584D24" w:rsidRPr="005C2924" w:rsidRDefault="00584D24" w:rsidP="00DE6C04">
            <w:pPr>
              <w:rPr>
                <w:sz w:val="22"/>
                <w:szCs w:val="22"/>
              </w:rPr>
            </w:pPr>
          </w:p>
        </w:tc>
        <w:tc>
          <w:tcPr>
            <w:tcW w:w="1268" w:type="dxa"/>
          </w:tcPr>
          <w:p w14:paraId="2C10CC2E" w14:textId="77777777" w:rsidR="00584D24" w:rsidRPr="005C2924" w:rsidRDefault="00584D24" w:rsidP="00DE6C04">
            <w:pPr>
              <w:rPr>
                <w:sz w:val="22"/>
                <w:szCs w:val="22"/>
              </w:rPr>
            </w:pPr>
          </w:p>
        </w:tc>
      </w:tr>
      <w:tr w:rsidR="00584D24" w:rsidRPr="005C2924" w14:paraId="0A066CB5" w14:textId="77777777" w:rsidTr="00DE6C04">
        <w:tc>
          <w:tcPr>
            <w:tcW w:w="534" w:type="dxa"/>
          </w:tcPr>
          <w:p w14:paraId="12C42B1B" w14:textId="77777777" w:rsidR="00584D24" w:rsidRPr="005C2924" w:rsidRDefault="00584D24" w:rsidP="00DE6C04">
            <w:pPr>
              <w:numPr>
                <w:ilvl w:val="0"/>
                <w:numId w:val="1"/>
              </w:numPr>
              <w:ind w:left="0" w:firstLine="0"/>
              <w:rPr>
                <w:sz w:val="22"/>
                <w:szCs w:val="22"/>
              </w:rPr>
            </w:pPr>
          </w:p>
        </w:tc>
        <w:tc>
          <w:tcPr>
            <w:tcW w:w="1610" w:type="dxa"/>
          </w:tcPr>
          <w:p w14:paraId="0AB663D5" w14:textId="77777777" w:rsidR="00584D24" w:rsidRPr="005C2924" w:rsidRDefault="00584D24" w:rsidP="00DE6C04">
            <w:pPr>
              <w:rPr>
                <w:sz w:val="22"/>
                <w:szCs w:val="22"/>
              </w:rPr>
            </w:pPr>
          </w:p>
        </w:tc>
        <w:tc>
          <w:tcPr>
            <w:tcW w:w="1268" w:type="dxa"/>
          </w:tcPr>
          <w:p w14:paraId="12209EA0" w14:textId="77777777" w:rsidR="00584D24" w:rsidRPr="005C2924" w:rsidRDefault="00584D24" w:rsidP="00DE6C04">
            <w:pPr>
              <w:rPr>
                <w:sz w:val="22"/>
                <w:szCs w:val="22"/>
              </w:rPr>
            </w:pPr>
          </w:p>
        </w:tc>
        <w:tc>
          <w:tcPr>
            <w:tcW w:w="1432" w:type="dxa"/>
          </w:tcPr>
          <w:p w14:paraId="0872151A" w14:textId="77777777" w:rsidR="00584D24" w:rsidRPr="005C2924" w:rsidRDefault="00584D24" w:rsidP="00DE6C04">
            <w:pPr>
              <w:rPr>
                <w:sz w:val="22"/>
                <w:szCs w:val="22"/>
              </w:rPr>
            </w:pPr>
          </w:p>
        </w:tc>
        <w:tc>
          <w:tcPr>
            <w:tcW w:w="1260" w:type="dxa"/>
          </w:tcPr>
          <w:p w14:paraId="1BA04A08" w14:textId="77777777" w:rsidR="00584D24" w:rsidRPr="005C2924" w:rsidRDefault="00584D24" w:rsidP="00DE6C04">
            <w:pPr>
              <w:rPr>
                <w:sz w:val="22"/>
                <w:szCs w:val="22"/>
              </w:rPr>
            </w:pPr>
          </w:p>
        </w:tc>
        <w:tc>
          <w:tcPr>
            <w:tcW w:w="1080" w:type="dxa"/>
          </w:tcPr>
          <w:p w14:paraId="6F44E899" w14:textId="77777777" w:rsidR="00584D24" w:rsidRPr="005C2924" w:rsidRDefault="00584D24" w:rsidP="00DE6C04">
            <w:pPr>
              <w:rPr>
                <w:sz w:val="22"/>
                <w:szCs w:val="22"/>
              </w:rPr>
            </w:pPr>
          </w:p>
        </w:tc>
        <w:tc>
          <w:tcPr>
            <w:tcW w:w="1260" w:type="dxa"/>
          </w:tcPr>
          <w:p w14:paraId="419C31AA" w14:textId="77777777" w:rsidR="00584D24" w:rsidRPr="005C2924" w:rsidRDefault="00584D24" w:rsidP="00DE6C04">
            <w:pPr>
              <w:rPr>
                <w:sz w:val="22"/>
                <w:szCs w:val="22"/>
              </w:rPr>
            </w:pPr>
          </w:p>
        </w:tc>
        <w:tc>
          <w:tcPr>
            <w:tcW w:w="1268" w:type="dxa"/>
          </w:tcPr>
          <w:p w14:paraId="202A18CE" w14:textId="77777777" w:rsidR="00584D24" w:rsidRPr="005C2924" w:rsidRDefault="00584D24" w:rsidP="00DE6C04">
            <w:pPr>
              <w:rPr>
                <w:sz w:val="22"/>
                <w:szCs w:val="22"/>
              </w:rPr>
            </w:pPr>
          </w:p>
        </w:tc>
      </w:tr>
      <w:tr w:rsidR="00584D24" w:rsidRPr="005C2924" w14:paraId="57D7BBF3" w14:textId="77777777" w:rsidTr="00DE6C04">
        <w:tc>
          <w:tcPr>
            <w:tcW w:w="534" w:type="dxa"/>
          </w:tcPr>
          <w:p w14:paraId="33851560" w14:textId="77777777" w:rsidR="00584D24" w:rsidRPr="005C2924" w:rsidRDefault="00584D24" w:rsidP="00DE6C04">
            <w:pPr>
              <w:numPr>
                <w:ilvl w:val="0"/>
                <w:numId w:val="1"/>
              </w:numPr>
              <w:ind w:left="0" w:firstLine="0"/>
              <w:rPr>
                <w:sz w:val="22"/>
                <w:szCs w:val="22"/>
              </w:rPr>
            </w:pPr>
          </w:p>
        </w:tc>
        <w:tc>
          <w:tcPr>
            <w:tcW w:w="1610" w:type="dxa"/>
          </w:tcPr>
          <w:p w14:paraId="1391D181" w14:textId="77777777" w:rsidR="00584D24" w:rsidRPr="005C2924" w:rsidRDefault="00584D24" w:rsidP="00DE6C04">
            <w:pPr>
              <w:rPr>
                <w:sz w:val="22"/>
                <w:szCs w:val="22"/>
              </w:rPr>
            </w:pPr>
          </w:p>
        </w:tc>
        <w:tc>
          <w:tcPr>
            <w:tcW w:w="1268" w:type="dxa"/>
          </w:tcPr>
          <w:p w14:paraId="5C1EFC3B" w14:textId="77777777" w:rsidR="00584D24" w:rsidRPr="005C2924" w:rsidRDefault="00584D24" w:rsidP="00DE6C04">
            <w:pPr>
              <w:rPr>
                <w:sz w:val="22"/>
                <w:szCs w:val="22"/>
              </w:rPr>
            </w:pPr>
          </w:p>
        </w:tc>
        <w:tc>
          <w:tcPr>
            <w:tcW w:w="1432" w:type="dxa"/>
          </w:tcPr>
          <w:p w14:paraId="2BBF5062" w14:textId="77777777" w:rsidR="00584D24" w:rsidRPr="005C2924" w:rsidRDefault="00584D24" w:rsidP="00DE6C04">
            <w:pPr>
              <w:rPr>
                <w:sz w:val="22"/>
                <w:szCs w:val="22"/>
              </w:rPr>
            </w:pPr>
          </w:p>
        </w:tc>
        <w:tc>
          <w:tcPr>
            <w:tcW w:w="1260" w:type="dxa"/>
          </w:tcPr>
          <w:p w14:paraId="657B771F" w14:textId="77777777" w:rsidR="00584D24" w:rsidRPr="005C2924" w:rsidRDefault="00584D24" w:rsidP="00DE6C04">
            <w:pPr>
              <w:rPr>
                <w:sz w:val="22"/>
                <w:szCs w:val="22"/>
              </w:rPr>
            </w:pPr>
          </w:p>
        </w:tc>
        <w:tc>
          <w:tcPr>
            <w:tcW w:w="1080" w:type="dxa"/>
          </w:tcPr>
          <w:p w14:paraId="4C95D0F4" w14:textId="77777777" w:rsidR="00584D24" w:rsidRPr="005C2924" w:rsidRDefault="00584D24" w:rsidP="00DE6C04">
            <w:pPr>
              <w:rPr>
                <w:sz w:val="22"/>
                <w:szCs w:val="22"/>
              </w:rPr>
            </w:pPr>
          </w:p>
        </w:tc>
        <w:tc>
          <w:tcPr>
            <w:tcW w:w="1260" w:type="dxa"/>
          </w:tcPr>
          <w:p w14:paraId="2A7E01AD" w14:textId="77777777" w:rsidR="00584D24" w:rsidRPr="005C2924" w:rsidRDefault="00584D24" w:rsidP="00DE6C04">
            <w:pPr>
              <w:rPr>
                <w:sz w:val="22"/>
                <w:szCs w:val="22"/>
              </w:rPr>
            </w:pPr>
          </w:p>
        </w:tc>
        <w:tc>
          <w:tcPr>
            <w:tcW w:w="1268" w:type="dxa"/>
          </w:tcPr>
          <w:p w14:paraId="3F1305F1" w14:textId="77777777" w:rsidR="00584D24" w:rsidRPr="005C2924" w:rsidRDefault="00584D24" w:rsidP="00DE6C04">
            <w:pPr>
              <w:rPr>
                <w:sz w:val="22"/>
                <w:szCs w:val="22"/>
              </w:rPr>
            </w:pPr>
          </w:p>
        </w:tc>
      </w:tr>
      <w:tr w:rsidR="00584D24" w:rsidRPr="005C2924" w14:paraId="1C3BF697" w14:textId="77777777" w:rsidTr="00DE6C04">
        <w:tc>
          <w:tcPr>
            <w:tcW w:w="534" w:type="dxa"/>
          </w:tcPr>
          <w:p w14:paraId="0A524B79" w14:textId="77777777" w:rsidR="00584D24" w:rsidRPr="005C2924" w:rsidRDefault="00584D24" w:rsidP="00DE6C04">
            <w:pPr>
              <w:numPr>
                <w:ilvl w:val="0"/>
                <w:numId w:val="1"/>
              </w:numPr>
              <w:ind w:left="0" w:firstLine="0"/>
              <w:rPr>
                <w:sz w:val="22"/>
                <w:szCs w:val="22"/>
              </w:rPr>
            </w:pPr>
          </w:p>
        </w:tc>
        <w:tc>
          <w:tcPr>
            <w:tcW w:w="1610" w:type="dxa"/>
          </w:tcPr>
          <w:p w14:paraId="12260D8B" w14:textId="77777777" w:rsidR="00584D24" w:rsidRPr="005C2924" w:rsidRDefault="00584D24" w:rsidP="00DE6C04">
            <w:pPr>
              <w:rPr>
                <w:sz w:val="22"/>
                <w:szCs w:val="22"/>
              </w:rPr>
            </w:pPr>
          </w:p>
        </w:tc>
        <w:tc>
          <w:tcPr>
            <w:tcW w:w="1268" w:type="dxa"/>
          </w:tcPr>
          <w:p w14:paraId="58E243E5" w14:textId="77777777" w:rsidR="00584D24" w:rsidRPr="005C2924" w:rsidRDefault="00584D24" w:rsidP="00DE6C04">
            <w:pPr>
              <w:rPr>
                <w:sz w:val="22"/>
                <w:szCs w:val="22"/>
              </w:rPr>
            </w:pPr>
          </w:p>
        </w:tc>
        <w:tc>
          <w:tcPr>
            <w:tcW w:w="1432" w:type="dxa"/>
          </w:tcPr>
          <w:p w14:paraId="7B537D15" w14:textId="77777777" w:rsidR="00584D24" w:rsidRPr="005C2924" w:rsidRDefault="00584D24" w:rsidP="00DE6C04">
            <w:pPr>
              <w:rPr>
                <w:sz w:val="22"/>
                <w:szCs w:val="22"/>
              </w:rPr>
            </w:pPr>
          </w:p>
        </w:tc>
        <w:tc>
          <w:tcPr>
            <w:tcW w:w="1260" w:type="dxa"/>
          </w:tcPr>
          <w:p w14:paraId="4CF2871D" w14:textId="77777777" w:rsidR="00584D24" w:rsidRPr="005C2924" w:rsidRDefault="00584D24" w:rsidP="00DE6C04">
            <w:pPr>
              <w:rPr>
                <w:sz w:val="22"/>
                <w:szCs w:val="22"/>
              </w:rPr>
            </w:pPr>
          </w:p>
        </w:tc>
        <w:tc>
          <w:tcPr>
            <w:tcW w:w="1080" w:type="dxa"/>
          </w:tcPr>
          <w:p w14:paraId="0F364060" w14:textId="77777777" w:rsidR="00584D24" w:rsidRPr="005C2924" w:rsidRDefault="00584D24" w:rsidP="00DE6C04">
            <w:pPr>
              <w:rPr>
                <w:sz w:val="22"/>
                <w:szCs w:val="22"/>
              </w:rPr>
            </w:pPr>
          </w:p>
        </w:tc>
        <w:tc>
          <w:tcPr>
            <w:tcW w:w="1260" w:type="dxa"/>
          </w:tcPr>
          <w:p w14:paraId="2F505860" w14:textId="77777777" w:rsidR="00584D24" w:rsidRPr="005C2924" w:rsidRDefault="00584D24" w:rsidP="00DE6C04">
            <w:pPr>
              <w:rPr>
                <w:sz w:val="22"/>
                <w:szCs w:val="22"/>
              </w:rPr>
            </w:pPr>
          </w:p>
        </w:tc>
        <w:tc>
          <w:tcPr>
            <w:tcW w:w="1268" w:type="dxa"/>
          </w:tcPr>
          <w:p w14:paraId="385B28E0" w14:textId="77777777" w:rsidR="00584D24" w:rsidRPr="005C2924" w:rsidRDefault="00584D24" w:rsidP="00DE6C04">
            <w:pPr>
              <w:rPr>
                <w:sz w:val="22"/>
                <w:szCs w:val="22"/>
              </w:rPr>
            </w:pPr>
          </w:p>
        </w:tc>
      </w:tr>
      <w:tr w:rsidR="00584D24" w:rsidRPr="005C2924" w14:paraId="790F8FCB" w14:textId="77777777" w:rsidTr="00DE6C04">
        <w:tc>
          <w:tcPr>
            <w:tcW w:w="534" w:type="dxa"/>
          </w:tcPr>
          <w:p w14:paraId="436FB0D5" w14:textId="77777777" w:rsidR="00584D24" w:rsidRPr="005C2924" w:rsidRDefault="00584D24" w:rsidP="00DE6C04">
            <w:pPr>
              <w:numPr>
                <w:ilvl w:val="0"/>
                <w:numId w:val="1"/>
              </w:numPr>
              <w:ind w:left="0" w:firstLine="0"/>
              <w:rPr>
                <w:sz w:val="22"/>
                <w:szCs w:val="22"/>
              </w:rPr>
            </w:pPr>
          </w:p>
        </w:tc>
        <w:tc>
          <w:tcPr>
            <w:tcW w:w="1610" w:type="dxa"/>
          </w:tcPr>
          <w:p w14:paraId="2EDFBB23" w14:textId="77777777" w:rsidR="00584D24" w:rsidRPr="005C2924" w:rsidRDefault="00584D24" w:rsidP="00DE6C04">
            <w:pPr>
              <w:rPr>
                <w:sz w:val="22"/>
                <w:szCs w:val="22"/>
              </w:rPr>
            </w:pPr>
          </w:p>
        </w:tc>
        <w:tc>
          <w:tcPr>
            <w:tcW w:w="1268" w:type="dxa"/>
          </w:tcPr>
          <w:p w14:paraId="581B0CCC" w14:textId="77777777" w:rsidR="00584D24" w:rsidRPr="005C2924" w:rsidRDefault="00584D24" w:rsidP="00DE6C04">
            <w:pPr>
              <w:rPr>
                <w:sz w:val="22"/>
                <w:szCs w:val="22"/>
              </w:rPr>
            </w:pPr>
          </w:p>
        </w:tc>
        <w:tc>
          <w:tcPr>
            <w:tcW w:w="1432" w:type="dxa"/>
          </w:tcPr>
          <w:p w14:paraId="20C6DB35" w14:textId="77777777" w:rsidR="00584D24" w:rsidRPr="005C2924" w:rsidRDefault="00584D24" w:rsidP="00DE6C04">
            <w:pPr>
              <w:rPr>
                <w:sz w:val="22"/>
                <w:szCs w:val="22"/>
              </w:rPr>
            </w:pPr>
          </w:p>
        </w:tc>
        <w:tc>
          <w:tcPr>
            <w:tcW w:w="1260" w:type="dxa"/>
          </w:tcPr>
          <w:p w14:paraId="07D445B7" w14:textId="77777777" w:rsidR="00584D24" w:rsidRPr="005C2924" w:rsidRDefault="00584D24" w:rsidP="00DE6C04">
            <w:pPr>
              <w:rPr>
                <w:sz w:val="22"/>
                <w:szCs w:val="22"/>
              </w:rPr>
            </w:pPr>
          </w:p>
        </w:tc>
        <w:tc>
          <w:tcPr>
            <w:tcW w:w="1080" w:type="dxa"/>
          </w:tcPr>
          <w:p w14:paraId="75833F90" w14:textId="77777777" w:rsidR="00584D24" w:rsidRPr="005C2924" w:rsidRDefault="00584D24" w:rsidP="00DE6C04">
            <w:pPr>
              <w:rPr>
                <w:sz w:val="22"/>
                <w:szCs w:val="22"/>
              </w:rPr>
            </w:pPr>
          </w:p>
        </w:tc>
        <w:tc>
          <w:tcPr>
            <w:tcW w:w="1260" w:type="dxa"/>
          </w:tcPr>
          <w:p w14:paraId="472A7F75" w14:textId="77777777" w:rsidR="00584D24" w:rsidRPr="005C2924" w:rsidRDefault="00584D24" w:rsidP="00DE6C04">
            <w:pPr>
              <w:rPr>
                <w:sz w:val="22"/>
                <w:szCs w:val="22"/>
              </w:rPr>
            </w:pPr>
          </w:p>
        </w:tc>
        <w:tc>
          <w:tcPr>
            <w:tcW w:w="1268" w:type="dxa"/>
          </w:tcPr>
          <w:p w14:paraId="446886FE" w14:textId="77777777" w:rsidR="00584D24" w:rsidRPr="005C2924" w:rsidRDefault="00584D24" w:rsidP="00DE6C04">
            <w:pPr>
              <w:rPr>
                <w:sz w:val="22"/>
                <w:szCs w:val="22"/>
              </w:rPr>
            </w:pPr>
          </w:p>
        </w:tc>
      </w:tr>
      <w:tr w:rsidR="00584D24" w:rsidRPr="005C2924" w14:paraId="5FD396BA" w14:textId="77777777" w:rsidTr="00DE6C04">
        <w:tc>
          <w:tcPr>
            <w:tcW w:w="534" w:type="dxa"/>
          </w:tcPr>
          <w:p w14:paraId="650C508F" w14:textId="77777777" w:rsidR="00584D24" w:rsidRPr="005C2924" w:rsidRDefault="00584D24" w:rsidP="00DE6C04">
            <w:pPr>
              <w:numPr>
                <w:ilvl w:val="0"/>
                <w:numId w:val="1"/>
              </w:numPr>
              <w:ind w:left="0" w:firstLine="0"/>
              <w:rPr>
                <w:sz w:val="22"/>
                <w:szCs w:val="22"/>
              </w:rPr>
            </w:pPr>
          </w:p>
        </w:tc>
        <w:tc>
          <w:tcPr>
            <w:tcW w:w="1610" w:type="dxa"/>
          </w:tcPr>
          <w:p w14:paraId="247B7ADB" w14:textId="77777777" w:rsidR="00584D24" w:rsidRPr="005C2924" w:rsidRDefault="00584D24" w:rsidP="00DE6C04">
            <w:pPr>
              <w:rPr>
                <w:sz w:val="22"/>
                <w:szCs w:val="22"/>
              </w:rPr>
            </w:pPr>
          </w:p>
        </w:tc>
        <w:tc>
          <w:tcPr>
            <w:tcW w:w="1268" w:type="dxa"/>
          </w:tcPr>
          <w:p w14:paraId="3024F588" w14:textId="77777777" w:rsidR="00584D24" w:rsidRPr="005C2924" w:rsidRDefault="00584D24" w:rsidP="00DE6C04">
            <w:pPr>
              <w:rPr>
                <w:sz w:val="22"/>
                <w:szCs w:val="22"/>
              </w:rPr>
            </w:pPr>
          </w:p>
        </w:tc>
        <w:tc>
          <w:tcPr>
            <w:tcW w:w="1432" w:type="dxa"/>
          </w:tcPr>
          <w:p w14:paraId="14EC314F" w14:textId="77777777" w:rsidR="00584D24" w:rsidRPr="005C2924" w:rsidRDefault="00584D24" w:rsidP="00DE6C04">
            <w:pPr>
              <w:rPr>
                <w:sz w:val="22"/>
                <w:szCs w:val="22"/>
              </w:rPr>
            </w:pPr>
          </w:p>
        </w:tc>
        <w:tc>
          <w:tcPr>
            <w:tcW w:w="1260" w:type="dxa"/>
          </w:tcPr>
          <w:p w14:paraId="442C6171" w14:textId="77777777" w:rsidR="00584D24" w:rsidRPr="005C2924" w:rsidRDefault="00584D24" w:rsidP="00DE6C04">
            <w:pPr>
              <w:rPr>
                <w:sz w:val="22"/>
                <w:szCs w:val="22"/>
              </w:rPr>
            </w:pPr>
          </w:p>
        </w:tc>
        <w:tc>
          <w:tcPr>
            <w:tcW w:w="1080" w:type="dxa"/>
          </w:tcPr>
          <w:p w14:paraId="75A2F94D" w14:textId="77777777" w:rsidR="00584D24" w:rsidRPr="005C2924" w:rsidRDefault="00584D24" w:rsidP="00DE6C04">
            <w:pPr>
              <w:rPr>
                <w:sz w:val="22"/>
                <w:szCs w:val="22"/>
              </w:rPr>
            </w:pPr>
          </w:p>
        </w:tc>
        <w:tc>
          <w:tcPr>
            <w:tcW w:w="1260" w:type="dxa"/>
          </w:tcPr>
          <w:p w14:paraId="0842E33B" w14:textId="77777777" w:rsidR="00584D24" w:rsidRPr="005C2924" w:rsidRDefault="00584D24" w:rsidP="00DE6C04">
            <w:pPr>
              <w:rPr>
                <w:sz w:val="22"/>
                <w:szCs w:val="22"/>
              </w:rPr>
            </w:pPr>
          </w:p>
        </w:tc>
        <w:tc>
          <w:tcPr>
            <w:tcW w:w="1268" w:type="dxa"/>
          </w:tcPr>
          <w:p w14:paraId="09140369" w14:textId="77777777" w:rsidR="00584D24" w:rsidRPr="005C2924" w:rsidRDefault="00584D24" w:rsidP="00DE6C04">
            <w:pPr>
              <w:rPr>
                <w:sz w:val="22"/>
                <w:szCs w:val="22"/>
              </w:rPr>
            </w:pPr>
          </w:p>
        </w:tc>
      </w:tr>
      <w:tr w:rsidR="00584D24" w:rsidRPr="005C2924" w14:paraId="55033286" w14:textId="77777777" w:rsidTr="00DE6C04">
        <w:tc>
          <w:tcPr>
            <w:tcW w:w="534" w:type="dxa"/>
          </w:tcPr>
          <w:p w14:paraId="534A57A1" w14:textId="77777777" w:rsidR="00584D24" w:rsidRPr="005C2924" w:rsidRDefault="00584D24" w:rsidP="00DE6C04">
            <w:pPr>
              <w:numPr>
                <w:ilvl w:val="0"/>
                <w:numId w:val="1"/>
              </w:numPr>
              <w:ind w:left="0" w:firstLine="0"/>
              <w:rPr>
                <w:sz w:val="22"/>
                <w:szCs w:val="22"/>
              </w:rPr>
            </w:pPr>
          </w:p>
        </w:tc>
        <w:tc>
          <w:tcPr>
            <w:tcW w:w="1610" w:type="dxa"/>
          </w:tcPr>
          <w:p w14:paraId="66109134" w14:textId="77777777" w:rsidR="00584D24" w:rsidRPr="005C2924" w:rsidRDefault="00584D24" w:rsidP="00DE6C04">
            <w:pPr>
              <w:rPr>
                <w:sz w:val="22"/>
                <w:szCs w:val="22"/>
              </w:rPr>
            </w:pPr>
          </w:p>
        </w:tc>
        <w:tc>
          <w:tcPr>
            <w:tcW w:w="1268" w:type="dxa"/>
          </w:tcPr>
          <w:p w14:paraId="249F704D" w14:textId="77777777" w:rsidR="00584D24" w:rsidRPr="005C2924" w:rsidRDefault="00584D24" w:rsidP="00DE6C04">
            <w:pPr>
              <w:rPr>
                <w:sz w:val="22"/>
                <w:szCs w:val="22"/>
              </w:rPr>
            </w:pPr>
          </w:p>
        </w:tc>
        <w:tc>
          <w:tcPr>
            <w:tcW w:w="1432" w:type="dxa"/>
          </w:tcPr>
          <w:p w14:paraId="13A40FD8" w14:textId="77777777" w:rsidR="00584D24" w:rsidRPr="005C2924" w:rsidRDefault="00584D24" w:rsidP="00DE6C04">
            <w:pPr>
              <w:rPr>
                <w:sz w:val="22"/>
                <w:szCs w:val="22"/>
              </w:rPr>
            </w:pPr>
          </w:p>
        </w:tc>
        <w:tc>
          <w:tcPr>
            <w:tcW w:w="1260" w:type="dxa"/>
          </w:tcPr>
          <w:p w14:paraId="18008B17" w14:textId="77777777" w:rsidR="00584D24" w:rsidRPr="005C2924" w:rsidRDefault="00584D24" w:rsidP="00DE6C04">
            <w:pPr>
              <w:rPr>
                <w:sz w:val="22"/>
                <w:szCs w:val="22"/>
              </w:rPr>
            </w:pPr>
          </w:p>
        </w:tc>
        <w:tc>
          <w:tcPr>
            <w:tcW w:w="1080" w:type="dxa"/>
          </w:tcPr>
          <w:p w14:paraId="67E4BEFB" w14:textId="77777777" w:rsidR="00584D24" w:rsidRPr="005C2924" w:rsidRDefault="00584D24" w:rsidP="00DE6C04">
            <w:pPr>
              <w:rPr>
                <w:sz w:val="22"/>
                <w:szCs w:val="22"/>
              </w:rPr>
            </w:pPr>
          </w:p>
        </w:tc>
        <w:tc>
          <w:tcPr>
            <w:tcW w:w="1260" w:type="dxa"/>
          </w:tcPr>
          <w:p w14:paraId="4D7F83EA" w14:textId="77777777" w:rsidR="00584D24" w:rsidRPr="005C2924" w:rsidRDefault="00584D24" w:rsidP="00DE6C04">
            <w:pPr>
              <w:rPr>
                <w:sz w:val="22"/>
                <w:szCs w:val="22"/>
              </w:rPr>
            </w:pPr>
          </w:p>
        </w:tc>
        <w:tc>
          <w:tcPr>
            <w:tcW w:w="1268" w:type="dxa"/>
          </w:tcPr>
          <w:p w14:paraId="2FF494F4" w14:textId="77777777" w:rsidR="00584D24" w:rsidRPr="005C2924" w:rsidRDefault="00584D24" w:rsidP="00DE6C04">
            <w:pPr>
              <w:rPr>
                <w:sz w:val="22"/>
                <w:szCs w:val="22"/>
              </w:rPr>
            </w:pPr>
          </w:p>
        </w:tc>
      </w:tr>
      <w:tr w:rsidR="00584D24" w:rsidRPr="005C2924" w14:paraId="5E3FF08F" w14:textId="77777777" w:rsidTr="00DE6C04">
        <w:tc>
          <w:tcPr>
            <w:tcW w:w="534" w:type="dxa"/>
          </w:tcPr>
          <w:p w14:paraId="76B62F5E" w14:textId="77777777" w:rsidR="00584D24" w:rsidRPr="005C2924" w:rsidRDefault="00584D24" w:rsidP="00DE6C04">
            <w:pPr>
              <w:numPr>
                <w:ilvl w:val="0"/>
                <w:numId w:val="1"/>
              </w:numPr>
              <w:ind w:left="0" w:firstLine="0"/>
              <w:rPr>
                <w:sz w:val="22"/>
                <w:szCs w:val="22"/>
              </w:rPr>
            </w:pPr>
          </w:p>
        </w:tc>
        <w:tc>
          <w:tcPr>
            <w:tcW w:w="1610" w:type="dxa"/>
          </w:tcPr>
          <w:p w14:paraId="4644308B" w14:textId="77777777" w:rsidR="00584D24" w:rsidRPr="005C2924" w:rsidRDefault="00584D24" w:rsidP="00DE6C04">
            <w:pPr>
              <w:rPr>
                <w:sz w:val="22"/>
                <w:szCs w:val="22"/>
              </w:rPr>
            </w:pPr>
          </w:p>
        </w:tc>
        <w:tc>
          <w:tcPr>
            <w:tcW w:w="1268" w:type="dxa"/>
          </w:tcPr>
          <w:p w14:paraId="41072707" w14:textId="77777777" w:rsidR="00584D24" w:rsidRPr="005C2924" w:rsidRDefault="00584D24" w:rsidP="00DE6C04">
            <w:pPr>
              <w:rPr>
                <w:sz w:val="22"/>
                <w:szCs w:val="22"/>
              </w:rPr>
            </w:pPr>
          </w:p>
        </w:tc>
        <w:tc>
          <w:tcPr>
            <w:tcW w:w="1432" w:type="dxa"/>
          </w:tcPr>
          <w:p w14:paraId="4A710BE9" w14:textId="77777777" w:rsidR="00584D24" w:rsidRPr="005C2924" w:rsidRDefault="00584D24" w:rsidP="00DE6C04">
            <w:pPr>
              <w:rPr>
                <w:sz w:val="22"/>
                <w:szCs w:val="22"/>
              </w:rPr>
            </w:pPr>
          </w:p>
        </w:tc>
        <w:tc>
          <w:tcPr>
            <w:tcW w:w="1260" w:type="dxa"/>
          </w:tcPr>
          <w:p w14:paraId="6DE2D7B6" w14:textId="77777777" w:rsidR="00584D24" w:rsidRPr="005C2924" w:rsidRDefault="00584D24" w:rsidP="00DE6C04">
            <w:pPr>
              <w:rPr>
                <w:sz w:val="22"/>
                <w:szCs w:val="22"/>
              </w:rPr>
            </w:pPr>
          </w:p>
        </w:tc>
        <w:tc>
          <w:tcPr>
            <w:tcW w:w="1080" w:type="dxa"/>
          </w:tcPr>
          <w:p w14:paraId="327A5ACD" w14:textId="77777777" w:rsidR="00584D24" w:rsidRPr="005C2924" w:rsidRDefault="00584D24" w:rsidP="00DE6C04">
            <w:pPr>
              <w:rPr>
                <w:sz w:val="22"/>
                <w:szCs w:val="22"/>
              </w:rPr>
            </w:pPr>
          </w:p>
        </w:tc>
        <w:tc>
          <w:tcPr>
            <w:tcW w:w="1260" w:type="dxa"/>
          </w:tcPr>
          <w:p w14:paraId="1AFA43B7" w14:textId="77777777" w:rsidR="00584D24" w:rsidRPr="005C2924" w:rsidRDefault="00584D24" w:rsidP="00DE6C04">
            <w:pPr>
              <w:rPr>
                <w:sz w:val="22"/>
                <w:szCs w:val="22"/>
              </w:rPr>
            </w:pPr>
          </w:p>
        </w:tc>
        <w:tc>
          <w:tcPr>
            <w:tcW w:w="1268" w:type="dxa"/>
          </w:tcPr>
          <w:p w14:paraId="0E0483C6" w14:textId="77777777" w:rsidR="00584D24" w:rsidRPr="005C2924" w:rsidRDefault="00584D24" w:rsidP="00DE6C04">
            <w:pPr>
              <w:rPr>
                <w:sz w:val="22"/>
                <w:szCs w:val="22"/>
              </w:rPr>
            </w:pPr>
          </w:p>
        </w:tc>
      </w:tr>
      <w:tr w:rsidR="00584D24" w:rsidRPr="005C2924" w14:paraId="3B6D8244" w14:textId="77777777" w:rsidTr="00DE6C04">
        <w:tc>
          <w:tcPr>
            <w:tcW w:w="534" w:type="dxa"/>
          </w:tcPr>
          <w:p w14:paraId="55FC8F8A" w14:textId="77777777" w:rsidR="00584D24" w:rsidRPr="005C2924" w:rsidRDefault="00584D24" w:rsidP="00DE6C04">
            <w:pPr>
              <w:numPr>
                <w:ilvl w:val="0"/>
                <w:numId w:val="1"/>
              </w:numPr>
              <w:ind w:left="0" w:firstLine="0"/>
              <w:rPr>
                <w:sz w:val="22"/>
                <w:szCs w:val="22"/>
              </w:rPr>
            </w:pPr>
          </w:p>
        </w:tc>
        <w:tc>
          <w:tcPr>
            <w:tcW w:w="1610" w:type="dxa"/>
          </w:tcPr>
          <w:p w14:paraId="551B890F" w14:textId="77777777" w:rsidR="00584D24" w:rsidRPr="005C2924" w:rsidRDefault="00584D24" w:rsidP="00DE6C04">
            <w:pPr>
              <w:rPr>
                <w:sz w:val="22"/>
                <w:szCs w:val="22"/>
              </w:rPr>
            </w:pPr>
          </w:p>
        </w:tc>
        <w:tc>
          <w:tcPr>
            <w:tcW w:w="1268" w:type="dxa"/>
          </w:tcPr>
          <w:p w14:paraId="1C65DBD1" w14:textId="77777777" w:rsidR="00584D24" w:rsidRPr="005C2924" w:rsidRDefault="00584D24" w:rsidP="00DE6C04">
            <w:pPr>
              <w:rPr>
                <w:sz w:val="22"/>
                <w:szCs w:val="22"/>
              </w:rPr>
            </w:pPr>
          </w:p>
        </w:tc>
        <w:tc>
          <w:tcPr>
            <w:tcW w:w="1432" w:type="dxa"/>
          </w:tcPr>
          <w:p w14:paraId="0AAEB2D3" w14:textId="77777777" w:rsidR="00584D24" w:rsidRPr="005C2924" w:rsidRDefault="00584D24" w:rsidP="00DE6C04">
            <w:pPr>
              <w:rPr>
                <w:sz w:val="22"/>
                <w:szCs w:val="22"/>
              </w:rPr>
            </w:pPr>
          </w:p>
        </w:tc>
        <w:tc>
          <w:tcPr>
            <w:tcW w:w="1260" w:type="dxa"/>
          </w:tcPr>
          <w:p w14:paraId="6B0F1095" w14:textId="77777777" w:rsidR="00584D24" w:rsidRPr="005C2924" w:rsidRDefault="00584D24" w:rsidP="00DE6C04">
            <w:pPr>
              <w:rPr>
                <w:sz w:val="22"/>
                <w:szCs w:val="22"/>
              </w:rPr>
            </w:pPr>
          </w:p>
        </w:tc>
        <w:tc>
          <w:tcPr>
            <w:tcW w:w="1080" w:type="dxa"/>
          </w:tcPr>
          <w:p w14:paraId="3BFC0C5B" w14:textId="77777777" w:rsidR="00584D24" w:rsidRPr="005C2924" w:rsidRDefault="00584D24" w:rsidP="00DE6C04">
            <w:pPr>
              <w:rPr>
                <w:sz w:val="22"/>
                <w:szCs w:val="22"/>
              </w:rPr>
            </w:pPr>
          </w:p>
        </w:tc>
        <w:tc>
          <w:tcPr>
            <w:tcW w:w="1260" w:type="dxa"/>
          </w:tcPr>
          <w:p w14:paraId="4F72CC02" w14:textId="77777777" w:rsidR="00584D24" w:rsidRPr="005C2924" w:rsidRDefault="00584D24" w:rsidP="00DE6C04">
            <w:pPr>
              <w:rPr>
                <w:sz w:val="22"/>
                <w:szCs w:val="22"/>
              </w:rPr>
            </w:pPr>
          </w:p>
        </w:tc>
        <w:tc>
          <w:tcPr>
            <w:tcW w:w="1268" w:type="dxa"/>
          </w:tcPr>
          <w:p w14:paraId="0209577A" w14:textId="77777777" w:rsidR="00584D24" w:rsidRPr="005C2924" w:rsidRDefault="00584D24" w:rsidP="00DE6C04">
            <w:pPr>
              <w:rPr>
                <w:sz w:val="22"/>
                <w:szCs w:val="22"/>
              </w:rPr>
            </w:pPr>
          </w:p>
        </w:tc>
      </w:tr>
      <w:tr w:rsidR="00584D24" w:rsidRPr="005C2924" w14:paraId="46719E3F" w14:textId="77777777" w:rsidTr="00DE6C04">
        <w:tc>
          <w:tcPr>
            <w:tcW w:w="534" w:type="dxa"/>
          </w:tcPr>
          <w:p w14:paraId="732B4537" w14:textId="77777777" w:rsidR="00584D24" w:rsidRPr="005C2924" w:rsidRDefault="00584D24" w:rsidP="00DE6C04">
            <w:pPr>
              <w:numPr>
                <w:ilvl w:val="0"/>
                <w:numId w:val="1"/>
              </w:numPr>
              <w:ind w:left="0" w:firstLine="0"/>
              <w:rPr>
                <w:sz w:val="22"/>
                <w:szCs w:val="22"/>
              </w:rPr>
            </w:pPr>
          </w:p>
        </w:tc>
        <w:tc>
          <w:tcPr>
            <w:tcW w:w="1610" w:type="dxa"/>
          </w:tcPr>
          <w:p w14:paraId="5E0B5001" w14:textId="77777777" w:rsidR="00584D24" w:rsidRPr="005C2924" w:rsidRDefault="00584D24" w:rsidP="00DE6C04">
            <w:pPr>
              <w:rPr>
                <w:sz w:val="22"/>
                <w:szCs w:val="22"/>
              </w:rPr>
            </w:pPr>
          </w:p>
        </w:tc>
        <w:tc>
          <w:tcPr>
            <w:tcW w:w="1268" w:type="dxa"/>
          </w:tcPr>
          <w:p w14:paraId="73092E78" w14:textId="77777777" w:rsidR="00584D24" w:rsidRPr="005C2924" w:rsidRDefault="00584D24" w:rsidP="00DE6C04">
            <w:pPr>
              <w:rPr>
                <w:sz w:val="22"/>
                <w:szCs w:val="22"/>
              </w:rPr>
            </w:pPr>
          </w:p>
        </w:tc>
        <w:tc>
          <w:tcPr>
            <w:tcW w:w="1432" w:type="dxa"/>
          </w:tcPr>
          <w:p w14:paraId="4248B851" w14:textId="77777777" w:rsidR="00584D24" w:rsidRPr="005C2924" w:rsidRDefault="00584D24" w:rsidP="00DE6C04">
            <w:pPr>
              <w:rPr>
                <w:sz w:val="22"/>
                <w:szCs w:val="22"/>
              </w:rPr>
            </w:pPr>
          </w:p>
        </w:tc>
        <w:tc>
          <w:tcPr>
            <w:tcW w:w="1260" w:type="dxa"/>
          </w:tcPr>
          <w:p w14:paraId="7AD3C5AD" w14:textId="77777777" w:rsidR="00584D24" w:rsidRPr="005C2924" w:rsidRDefault="00584D24" w:rsidP="00DE6C04">
            <w:pPr>
              <w:rPr>
                <w:sz w:val="22"/>
                <w:szCs w:val="22"/>
              </w:rPr>
            </w:pPr>
          </w:p>
        </w:tc>
        <w:tc>
          <w:tcPr>
            <w:tcW w:w="1080" w:type="dxa"/>
          </w:tcPr>
          <w:p w14:paraId="29537E47" w14:textId="77777777" w:rsidR="00584D24" w:rsidRPr="005C2924" w:rsidRDefault="00584D24" w:rsidP="00DE6C04">
            <w:pPr>
              <w:rPr>
                <w:sz w:val="22"/>
                <w:szCs w:val="22"/>
              </w:rPr>
            </w:pPr>
          </w:p>
        </w:tc>
        <w:tc>
          <w:tcPr>
            <w:tcW w:w="1260" w:type="dxa"/>
          </w:tcPr>
          <w:p w14:paraId="03202A29" w14:textId="77777777" w:rsidR="00584D24" w:rsidRPr="005C2924" w:rsidRDefault="00584D24" w:rsidP="00DE6C04">
            <w:pPr>
              <w:rPr>
                <w:sz w:val="22"/>
                <w:szCs w:val="22"/>
              </w:rPr>
            </w:pPr>
          </w:p>
        </w:tc>
        <w:tc>
          <w:tcPr>
            <w:tcW w:w="1268" w:type="dxa"/>
          </w:tcPr>
          <w:p w14:paraId="03FE1B80" w14:textId="77777777" w:rsidR="00584D24" w:rsidRPr="005C2924" w:rsidRDefault="00584D24" w:rsidP="00DE6C04">
            <w:pPr>
              <w:rPr>
                <w:sz w:val="22"/>
                <w:szCs w:val="22"/>
              </w:rPr>
            </w:pPr>
          </w:p>
        </w:tc>
      </w:tr>
      <w:tr w:rsidR="00584D24" w:rsidRPr="005C2924" w14:paraId="3BD6A633" w14:textId="77777777" w:rsidTr="00DE6C04">
        <w:tc>
          <w:tcPr>
            <w:tcW w:w="534" w:type="dxa"/>
          </w:tcPr>
          <w:p w14:paraId="0FD0AFD2" w14:textId="77777777" w:rsidR="00584D24" w:rsidRPr="005C2924" w:rsidRDefault="00584D24" w:rsidP="00DE6C04">
            <w:pPr>
              <w:numPr>
                <w:ilvl w:val="0"/>
                <w:numId w:val="1"/>
              </w:numPr>
              <w:ind w:left="0" w:firstLine="0"/>
              <w:rPr>
                <w:sz w:val="22"/>
                <w:szCs w:val="22"/>
              </w:rPr>
            </w:pPr>
          </w:p>
        </w:tc>
        <w:tc>
          <w:tcPr>
            <w:tcW w:w="1610" w:type="dxa"/>
          </w:tcPr>
          <w:p w14:paraId="53F5C6C8" w14:textId="77777777" w:rsidR="00584D24" w:rsidRPr="005C2924" w:rsidRDefault="00584D24" w:rsidP="00DE6C04">
            <w:pPr>
              <w:rPr>
                <w:sz w:val="22"/>
                <w:szCs w:val="22"/>
              </w:rPr>
            </w:pPr>
          </w:p>
        </w:tc>
        <w:tc>
          <w:tcPr>
            <w:tcW w:w="1268" w:type="dxa"/>
          </w:tcPr>
          <w:p w14:paraId="16D7C90A" w14:textId="77777777" w:rsidR="00584D24" w:rsidRPr="005C2924" w:rsidRDefault="00584D24" w:rsidP="00DE6C04">
            <w:pPr>
              <w:rPr>
                <w:sz w:val="22"/>
                <w:szCs w:val="22"/>
              </w:rPr>
            </w:pPr>
          </w:p>
        </w:tc>
        <w:tc>
          <w:tcPr>
            <w:tcW w:w="1432" w:type="dxa"/>
          </w:tcPr>
          <w:p w14:paraId="6F484B10" w14:textId="77777777" w:rsidR="00584D24" w:rsidRPr="005C2924" w:rsidRDefault="00584D24" w:rsidP="00DE6C04">
            <w:pPr>
              <w:rPr>
                <w:sz w:val="22"/>
                <w:szCs w:val="22"/>
              </w:rPr>
            </w:pPr>
          </w:p>
        </w:tc>
        <w:tc>
          <w:tcPr>
            <w:tcW w:w="1260" w:type="dxa"/>
          </w:tcPr>
          <w:p w14:paraId="43749B20" w14:textId="77777777" w:rsidR="00584D24" w:rsidRPr="005C2924" w:rsidRDefault="00584D24" w:rsidP="00DE6C04">
            <w:pPr>
              <w:rPr>
                <w:sz w:val="22"/>
                <w:szCs w:val="22"/>
              </w:rPr>
            </w:pPr>
          </w:p>
        </w:tc>
        <w:tc>
          <w:tcPr>
            <w:tcW w:w="1080" w:type="dxa"/>
          </w:tcPr>
          <w:p w14:paraId="6B6FED45" w14:textId="77777777" w:rsidR="00584D24" w:rsidRPr="005C2924" w:rsidRDefault="00584D24" w:rsidP="00DE6C04">
            <w:pPr>
              <w:rPr>
                <w:sz w:val="22"/>
                <w:szCs w:val="22"/>
              </w:rPr>
            </w:pPr>
          </w:p>
        </w:tc>
        <w:tc>
          <w:tcPr>
            <w:tcW w:w="1260" w:type="dxa"/>
          </w:tcPr>
          <w:p w14:paraId="3FEE5751" w14:textId="77777777" w:rsidR="00584D24" w:rsidRPr="005C2924" w:rsidRDefault="00584D24" w:rsidP="00DE6C04">
            <w:pPr>
              <w:rPr>
                <w:sz w:val="22"/>
                <w:szCs w:val="22"/>
              </w:rPr>
            </w:pPr>
          </w:p>
        </w:tc>
        <w:tc>
          <w:tcPr>
            <w:tcW w:w="1268" w:type="dxa"/>
          </w:tcPr>
          <w:p w14:paraId="3598A3F4" w14:textId="77777777" w:rsidR="00584D24" w:rsidRPr="005C2924" w:rsidRDefault="00584D24" w:rsidP="00DE6C04">
            <w:pPr>
              <w:rPr>
                <w:sz w:val="22"/>
                <w:szCs w:val="22"/>
              </w:rPr>
            </w:pPr>
          </w:p>
        </w:tc>
      </w:tr>
      <w:tr w:rsidR="00584D24" w:rsidRPr="005C2924" w14:paraId="1BB8D7E4" w14:textId="77777777" w:rsidTr="00DE6C04">
        <w:tc>
          <w:tcPr>
            <w:tcW w:w="534" w:type="dxa"/>
          </w:tcPr>
          <w:p w14:paraId="34B2D535" w14:textId="77777777" w:rsidR="00584D24" w:rsidRPr="005C2924" w:rsidRDefault="00584D24" w:rsidP="00DE6C04">
            <w:pPr>
              <w:numPr>
                <w:ilvl w:val="0"/>
                <w:numId w:val="1"/>
              </w:numPr>
              <w:ind w:left="0" w:firstLine="0"/>
              <w:rPr>
                <w:sz w:val="22"/>
                <w:szCs w:val="22"/>
              </w:rPr>
            </w:pPr>
          </w:p>
        </w:tc>
        <w:tc>
          <w:tcPr>
            <w:tcW w:w="1610" w:type="dxa"/>
          </w:tcPr>
          <w:p w14:paraId="4BAA348F" w14:textId="77777777" w:rsidR="00584D24" w:rsidRPr="005C2924" w:rsidRDefault="00584D24" w:rsidP="00DE6C04">
            <w:pPr>
              <w:rPr>
                <w:sz w:val="22"/>
                <w:szCs w:val="22"/>
              </w:rPr>
            </w:pPr>
          </w:p>
        </w:tc>
        <w:tc>
          <w:tcPr>
            <w:tcW w:w="1268" w:type="dxa"/>
          </w:tcPr>
          <w:p w14:paraId="5BAF37C7" w14:textId="77777777" w:rsidR="00584D24" w:rsidRPr="005C2924" w:rsidRDefault="00584D24" w:rsidP="00DE6C04">
            <w:pPr>
              <w:rPr>
                <w:sz w:val="22"/>
                <w:szCs w:val="22"/>
              </w:rPr>
            </w:pPr>
          </w:p>
        </w:tc>
        <w:tc>
          <w:tcPr>
            <w:tcW w:w="1432" w:type="dxa"/>
          </w:tcPr>
          <w:p w14:paraId="6BFBA15C" w14:textId="77777777" w:rsidR="00584D24" w:rsidRPr="005C2924" w:rsidRDefault="00584D24" w:rsidP="00DE6C04">
            <w:pPr>
              <w:rPr>
                <w:sz w:val="22"/>
                <w:szCs w:val="22"/>
              </w:rPr>
            </w:pPr>
          </w:p>
        </w:tc>
        <w:tc>
          <w:tcPr>
            <w:tcW w:w="1260" w:type="dxa"/>
          </w:tcPr>
          <w:p w14:paraId="2F6A3EFC" w14:textId="77777777" w:rsidR="00584D24" w:rsidRPr="005C2924" w:rsidRDefault="00584D24" w:rsidP="00DE6C04">
            <w:pPr>
              <w:rPr>
                <w:sz w:val="22"/>
                <w:szCs w:val="22"/>
              </w:rPr>
            </w:pPr>
          </w:p>
        </w:tc>
        <w:tc>
          <w:tcPr>
            <w:tcW w:w="1080" w:type="dxa"/>
          </w:tcPr>
          <w:p w14:paraId="19FF0711" w14:textId="77777777" w:rsidR="00584D24" w:rsidRPr="005C2924" w:rsidRDefault="00584D24" w:rsidP="00DE6C04">
            <w:pPr>
              <w:rPr>
                <w:sz w:val="22"/>
                <w:szCs w:val="22"/>
              </w:rPr>
            </w:pPr>
          </w:p>
        </w:tc>
        <w:tc>
          <w:tcPr>
            <w:tcW w:w="1260" w:type="dxa"/>
          </w:tcPr>
          <w:p w14:paraId="67BECF85" w14:textId="77777777" w:rsidR="00584D24" w:rsidRPr="005C2924" w:rsidRDefault="00584D24" w:rsidP="00DE6C04">
            <w:pPr>
              <w:rPr>
                <w:sz w:val="22"/>
                <w:szCs w:val="22"/>
              </w:rPr>
            </w:pPr>
          </w:p>
        </w:tc>
        <w:tc>
          <w:tcPr>
            <w:tcW w:w="1268" w:type="dxa"/>
          </w:tcPr>
          <w:p w14:paraId="1E2C11F0" w14:textId="77777777" w:rsidR="00584D24" w:rsidRPr="005C2924" w:rsidRDefault="00584D24" w:rsidP="00DE6C04">
            <w:pPr>
              <w:rPr>
                <w:sz w:val="22"/>
                <w:szCs w:val="22"/>
              </w:rPr>
            </w:pPr>
          </w:p>
        </w:tc>
      </w:tr>
      <w:tr w:rsidR="00584D24" w:rsidRPr="005C2924" w14:paraId="441A4850" w14:textId="77777777" w:rsidTr="00DE6C04">
        <w:tc>
          <w:tcPr>
            <w:tcW w:w="534" w:type="dxa"/>
          </w:tcPr>
          <w:p w14:paraId="1D3F060B" w14:textId="77777777" w:rsidR="00584D24" w:rsidRPr="005C2924" w:rsidRDefault="00584D24" w:rsidP="00DE6C04">
            <w:pPr>
              <w:numPr>
                <w:ilvl w:val="0"/>
                <w:numId w:val="1"/>
              </w:numPr>
              <w:ind w:left="0" w:firstLine="0"/>
              <w:rPr>
                <w:sz w:val="22"/>
                <w:szCs w:val="22"/>
              </w:rPr>
            </w:pPr>
          </w:p>
        </w:tc>
        <w:tc>
          <w:tcPr>
            <w:tcW w:w="1610" w:type="dxa"/>
          </w:tcPr>
          <w:p w14:paraId="15D7A106" w14:textId="77777777" w:rsidR="00584D24" w:rsidRPr="005C2924" w:rsidRDefault="00584D24" w:rsidP="00DE6C04">
            <w:pPr>
              <w:rPr>
                <w:sz w:val="22"/>
                <w:szCs w:val="22"/>
              </w:rPr>
            </w:pPr>
          </w:p>
        </w:tc>
        <w:tc>
          <w:tcPr>
            <w:tcW w:w="1268" w:type="dxa"/>
          </w:tcPr>
          <w:p w14:paraId="0C493288" w14:textId="77777777" w:rsidR="00584D24" w:rsidRPr="005C2924" w:rsidRDefault="00584D24" w:rsidP="00DE6C04">
            <w:pPr>
              <w:rPr>
                <w:sz w:val="22"/>
                <w:szCs w:val="22"/>
              </w:rPr>
            </w:pPr>
          </w:p>
        </w:tc>
        <w:tc>
          <w:tcPr>
            <w:tcW w:w="1432" w:type="dxa"/>
          </w:tcPr>
          <w:p w14:paraId="6F244C97" w14:textId="77777777" w:rsidR="00584D24" w:rsidRPr="005C2924" w:rsidRDefault="00584D24" w:rsidP="00DE6C04">
            <w:pPr>
              <w:rPr>
                <w:sz w:val="22"/>
                <w:szCs w:val="22"/>
              </w:rPr>
            </w:pPr>
          </w:p>
        </w:tc>
        <w:tc>
          <w:tcPr>
            <w:tcW w:w="1260" w:type="dxa"/>
          </w:tcPr>
          <w:p w14:paraId="5E9B3E1B" w14:textId="77777777" w:rsidR="00584D24" w:rsidRPr="005C2924" w:rsidRDefault="00584D24" w:rsidP="00DE6C04">
            <w:pPr>
              <w:rPr>
                <w:sz w:val="22"/>
                <w:szCs w:val="22"/>
              </w:rPr>
            </w:pPr>
          </w:p>
        </w:tc>
        <w:tc>
          <w:tcPr>
            <w:tcW w:w="1080" w:type="dxa"/>
          </w:tcPr>
          <w:p w14:paraId="04AA7864" w14:textId="77777777" w:rsidR="00584D24" w:rsidRPr="005C2924" w:rsidRDefault="00584D24" w:rsidP="00DE6C04">
            <w:pPr>
              <w:rPr>
                <w:sz w:val="22"/>
                <w:szCs w:val="22"/>
              </w:rPr>
            </w:pPr>
          </w:p>
        </w:tc>
        <w:tc>
          <w:tcPr>
            <w:tcW w:w="1260" w:type="dxa"/>
          </w:tcPr>
          <w:p w14:paraId="1AD93AFE" w14:textId="77777777" w:rsidR="00584D24" w:rsidRPr="005C2924" w:rsidRDefault="00584D24" w:rsidP="00DE6C04">
            <w:pPr>
              <w:rPr>
                <w:sz w:val="22"/>
                <w:szCs w:val="22"/>
              </w:rPr>
            </w:pPr>
          </w:p>
        </w:tc>
        <w:tc>
          <w:tcPr>
            <w:tcW w:w="1268" w:type="dxa"/>
          </w:tcPr>
          <w:p w14:paraId="1AB8F1A0" w14:textId="77777777" w:rsidR="00584D24" w:rsidRPr="005C2924" w:rsidRDefault="00584D24" w:rsidP="00DE6C04">
            <w:pPr>
              <w:rPr>
                <w:sz w:val="22"/>
                <w:szCs w:val="22"/>
              </w:rPr>
            </w:pPr>
          </w:p>
        </w:tc>
      </w:tr>
    </w:tbl>
    <w:p w14:paraId="3F54FFF3" w14:textId="77777777" w:rsidR="00584D24" w:rsidRPr="005C2924" w:rsidRDefault="00584D24" w:rsidP="00584D24">
      <w:pPr>
        <w:rPr>
          <w:szCs w:val="24"/>
        </w:rPr>
      </w:pPr>
    </w:p>
    <w:p w14:paraId="3AEBF3C8" w14:textId="77777777" w:rsidR="00584D24" w:rsidRPr="005C2924" w:rsidRDefault="00584D24" w:rsidP="00584D24">
      <w:pPr>
        <w:jc w:val="center"/>
      </w:pPr>
      <w:r w:rsidRPr="005C2924">
        <w:rPr>
          <w:szCs w:val="24"/>
        </w:rPr>
        <w:t>__________________</w:t>
      </w:r>
    </w:p>
    <w:p w14:paraId="08F405B8" w14:textId="77777777" w:rsidR="00584D24" w:rsidRPr="005C2924" w:rsidRDefault="00584D24" w:rsidP="00584D24"/>
    <w:p w14:paraId="148C10F4" w14:textId="77777777" w:rsidR="00584D24" w:rsidRDefault="00584D24" w:rsidP="00584D24"/>
    <w:p w14:paraId="5C732174" w14:textId="77777777" w:rsidR="00584D24" w:rsidRDefault="00584D24" w:rsidP="00584D24">
      <w:pPr>
        <w:jc w:val="right"/>
        <w:rPr>
          <w:szCs w:val="24"/>
        </w:rPr>
        <w:sectPr w:rsidR="00584D24" w:rsidSect="00D15EDA">
          <w:pgSz w:w="11905" w:h="16837" w:code="9"/>
          <w:pgMar w:top="1134" w:right="851" w:bottom="851" w:left="1418" w:header="567" w:footer="567" w:gutter="0"/>
          <w:pgNumType w:start="1"/>
          <w:cols w:space="1296"/>
          <w:titlePg/>
          <w:docGrid w:linePitch="360"/>
        </w:sectPr>
      </w:pPr>
    </w:p>
    <w:p w14:paraId="47D73D8D" w14:textId="0A186C4C" w:rsidR="00584D24" w:rsidRPr="00510DE2" w:rsidRDefault="00584D24" w:rsidP="00584D24">
      <w:pPr>
        <w:jc w:val="right"/>
        <w:rPr>
          <w:szCs w:val="24"/>
        </w:rPr>
      </w:pPr>
      <w:r>
        <w:rPr>
          <w:szCs w:val="24"/>
        </w:rPr>
        <w:lastRenderedPageBreak/>
        <w:t>4 prie</w:t>
      </w:r>
      <w:r w:rsidRPr="00510DE2">
        <w:rPr>
          <w:szCs w:val="24"/>
        </w:rPr>
        <w:t xml:space="preserve">das prie </w:t>
      </w:r>
      <w:r>
        <w:rPr>
          <w:szCs w:val="24"/>
        </w:rPr>
        <w:t>Priekulės</w:t>
      </w:r>
      <w:r w:rsidRPr="00510DE2">
        <w:rPr>
          <w:szCs w:val="24"/>
        </w:rPr>
        <w:t xml:space="preserve"> </w:t>
      </w:r>
      <w:r>
        <w:rPr>
          <w:szCs w:val="24"/>
        </w:rPr>
        <w:t>PSPC</w:t>
      </w:r>
      <w:r w:rsidRPr="00510DE2">
        <w:rPr>
          <w:szCs w:val="24"/>
        </w:rPr>
        <w:t xml:space="preserve"> viešųjų </w:t>
      </w:r>
    </w:p>
    <w:p w14:paraId="27611EF8" w14:textId="77777777" w:rsidR="00584D24" w:rsidRDefault="00584D24" w:rsidP="00584D24">
      <w:pPr>
        <w:jc w:val="right"/>
        <w:rPr>
          <w:szCs w:val="24"/>
        </w:rPr>
      </w:pPr>
      <w:r w:rsidRPr="00510DE2">
        <w:rPr>
          <w:szCs w:val="24"/>
        </w:rPr>
        <w:t xml:space="preserve">pirkimų organizavimo tvarkos aprašo </w:t>
      </w:r>
    </w:p>
    <w:p w14:paraId="53EDD447" w14:textId="77777777" w:rsidR="00584D24" w:rsidRDefault="00584D24" w:rsidP="00584D24">
      <w:pPr>
        <w:jc w:val="right"/>
        <w:rPr>
          <w:szCs w:val="24"/>
        </w:rPr>
      </w:pPr>
    </w:p>
    <w:p w14:paraId="65F58CDF" w14:textId="77777777" w:rsidR="00584D24" w:rsidRDefault="00584D24" w:rsidP="00584D24">
      <w:pPr>
        <w:ind w:left="11199" w:right="-456"/>
        <w:jc w:val="both"/>
        <w:rPr>
          <w:bCs/>
          <w:spacing w:val="3"/>
        </w:rPr>
      </w:pPr>
      <w:r>
        <w:rPr>
          <w:bCs/>
          <w:spacing w:val="3"/>
        </w:rPr>
        <w:t>TVIRTINU</w:t>
      </w:r>
    </w:p>
    <w:p w14:paraId="182A2221" w14:textId="48E457A6" w:rsidR="00584D24" w:rsidRDefault="00584D24" w:rsidP="00584D24">
      <w:pPr>
        <w:ind w:left="11199"/>
        <w:jc w:val="both"/>
      </w:pPr>
      <w:r>
        <w:t>Vyriausi</w:t>
      </w:r>
      <w:r w:rsidR="001C1BB1">
        <w:t>oji</w:t>
      </w:r>
      <w:r>
        <w:t xml:space="preserve"> gydytoja</w:t>
      </w:r>
    </w:p>
    <w:p w14:paraId="236BFAAC" w14:textId="27F6DDF2" w:rsidR="00584D24" w:rsidRPr="00115BF7" w:rsidRDefault="00584D24" w:rsidP="00584D24">
      <w:pPr>
        <w:pStyle w:val="Heading1"/>
        <w:ind w:right="-545"/>
      </w:pPr>
      <w:r w:rsidRPr="00115BF7">
        <w:t>20</w:t>
      </w:r>
      <w:r w:rsidR="00925FB8">
        <w:t xml:space="preserve">21 </w:t>
      </w:r>
      <w:r w:rsidRPr="00115BF7">
        <w:t xml:space="preserve">M. NUMATOMŲ ĮSIGYTI  </w:t>
      </w:r>
    </w:p>
    <w:p w14:paraId="007C522F" w14:textId="77777777" w:rsidR="00584D24" w:rsidRPr="00115BF7" w:rsidRDefault="00584D24" w:rsidP="00584D24">
      <w:pPr>
        <w:pStyle w:val="Heading1"/>
        <w:ind w:right="-545"/>
      </w:pPr>
      <w:r w:rsidRPr="00115BF7">
        <w:t xml:space="preserve">PREKIŲ, PASLAUGŲ </w:t>
      </w:r>
      <w:r>
        <w:t xml:space="preserve">IR </w:t>
      </w:r>
      <w:r w:rsidRPr="00115BF7">
        <w:t>DARBŲ VIEŠŲJŲ PIRKIMŲ PLANAS</w:t>
      </w:r>
    </w:p>
    <w:p w14:paraId="3C69834E" w14:textId="77777777" w:rsidR="00584D24" w:rsidRPr="00B32B5D" w:rsidRDefault="00584D24" w:rsidP="00584D24">
      <w:pPr>
        <w:ind w:right="-545"/>
        <w:jc w:val="both"/>
        <w:rPr>
          <w:sz w:val="16"/>
          <w:szCs w:val="16"/>
        </w:rPr>
      </w:pP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2092"/>
        <w:gridCol w:w="2268"/>
        <w:gridCol w:w="993"/>
        <w:gridCol w:w="1080"/>
        <w:gridCol w:w="1260"/>
        <w:gridCol w:w="1203"/>
        <w:gridCol w:w="1418"/>
        <w:gridCol w:w="2340"/>
        <w:gridCol w:w="1912"/>
      </w:tblGrid>
      <w:tr w:rsidR="00584D24" w:rsidRPr="00832F77" w14:paraId="46EC0541" w14:textId="77777777" w:rsidTr="00DE6C04">
        <w:trPr>
          <w:cantSplit/>
          <w:trHeight w:val="600"/>
        </w:trPr>
        <w:tc>
          <w:tcPr>
            <w:tcW w:w="542" w:type="dxa"/>
            <w:vMerge w:val="restart"/>
            <w:vAlign w:val="center"/>
          </w:tcPr>
          <w:p w14:paraId="36DF23F3" w14:textId="77777777" w:rsidR="00584D24" w:rsidRPr="00832F77" w:rsidRDefault="00584D24" w:rsidP="00DE6C04">
            <w:pPr>
              <w:jc w:val="center"/>
              <w:rPr>
                <w:sz w:val="22"/>
                <w:szCs w:val="22"/>
              </w:rPr>
            </w:pPr>
            <w:r w:rsidRPr="00832F77">
              <w:rPr>
                <w:sz w:val="22"/>
                <w:szCs w:val="22"/>
              </w:rPr>
              <w:t>Eil.</w:t>
            </w:r>
          </w:p>
          <w:p w14:paraId="2972F3B3" w14:textId="77777777" w:rsidR="00584D24" w:rsidRPr="00832F77" w:rsidRDefault="00584D24" w:rsidP="00DE6C04">
            <w:pPr>
              <w:jc w:val="center"/>
              <w:rPr>
                <w:sz w:val="22"/>
                <w:szCs w:val="22"/>
              </w:rPr>
            </w:pPr>
            <w:r w:rsidRPr="00832F77">
              <w:rPr>
                <w:sz w:val="22"/>
                <w:szCs w:val="22"/>
              </w:rPr>
              <w:t>Nr.</w:t>
            </w:r>
          </w:p>
        </w:tc>
        <w:tc>
          <w:tcPr>
            <w:tcW w:w="2092" w:type="dxa"/>
            <w:vMerge w:val="restart"/>
            <w:vAlign w:val="center"/>
          </w:tcPr>
          <w:p w14:paraId="39FBEC60" w14:textId="77777777" w:rsidR="00584D24" w:rsidRPr="00832F77" w:rsidRDefault="00584D24" w:rsidP="00DE6C04">
            <w:pPr>
              <w:ind w:left="-108" w:right="-120"/>
              <w:jc w:val="center"/>
              <w:rPr>
                <w:sz w:val="22"/>
                <w:szCs w:val="22"/>
              </w:rPr>
            </w:pPr>
            <w:r w:rsidRPr="00832F77">
              <w:rPr>
                <w:sz w:val="22"/>
                <w:szCs w:val="22"/>
              </w:rPr>
              <w:t>Prekės, paslaugos</w:t>
            </w:r>
          </w:p>
          <w:p w14:paraId="10A7EA42" w14:textId="77777777" w:rsidR="00584D24" w:rsidRDefault="00584D24" w:rsidP="00DE6C04">
            <w:pPr>
              <w:ind w:left="-108" w:right="-120"/>
              <w:jc w:val="center"/>
              <w:rPr>
                <w:sz w:val="22"/>
                <w:szCs w:val="22"/>
              </w:rPr>
            </w:pPr>
            <w:r w:rsidRPr="00832F77">
              <w:rPr>
                <w:sz w:val="22"/>
                <w:szCs w:val="22"/>
              </w:rPr>
              <w:t>kodas pagal</w:t>
            </w:r>
            <w:r>
              <w:rPr>
                <w:sz w:val="22"/>
                <w:szCs w:val="22"/>
              </w:rPr>
              <w:t xml:space="preserve"> </w:t>
            </w:r>
          </w:p>
          <w:p w14:paraId="14D28F1D" w14:textId="77777777" w:rsidR="00584D24" w:rsidRPr="00D8179D" w:rsidRDefault="00584D24" w:rsidP="00DE6C04">
            <w:pPr>
              <w:ind w:left="-108" w:right="-120"/>
              <w:jc w:val="center"/>
              <w:rPr>
                <w:sz w:val="22"/>
                <w:szCs w:val="22"/>
              </w:rPr>
            </w:pPr>
            <w:r w:rsidRPr="00D8179D">
              <w:rPr>
                <w:sz w:val="22"/>
                <w:szCs w:val="22"/>
              </w:rPr>
              <w:t>Bendrąjį VP</w:t>
            </w:r>
          </w:p>
          <w:p w14:paraId="6CC91AA8" w14:textId="77777777" w:rsidR="00584D24" w:rsidRPr="00832F77" w:rsidRDefault="00584D24" w:rsidP="00DE6C04">
            <w:pPr>
              <w:ind w:left="-108" w:right="-120"/>
              <w:jc w:val="center"/>
              <w:rPr>
                <w:sz w:val="22"/>
                <w:szCs w:val="22"/>
              </w:rPr>
            </w:pPr>
            <w:r w:rsidRPr="00D8179D">
              <w:rPr>
                <w:sz w:val="22"/>
                <w:szCs w:val="22"/>
              </w:rPr>
              <w:t>žodyną (BVPŽ),</w:t>
            </w:r>
          </w:p>
          <w:p w14:paraId="7A10980A" w14:textId="77777777" w:rsidR="00584D24" w:rsidRPr="00832F77" w:rsidRDefault="00584D24" w:rsidP="00DE6C04">
            <w:pPr>
              <w:ind w:left="-108" w:right="-120"/>
              <w:jc w:val="center"/>
              <w:rPr>
                <w:sz w:val="22"/>
                <w:szCs w:val="22"/>
              </w:rPr>
            </w:pPr>
            <w:r w:rsidRPr="00832F77">
              <w:rPr>
                <w:sz w:val="22"/>
                <w:szCs w:val="22"/>
              </w:rPr>
              <w:t>darbų objekto adresas</w:t>
            </w:r>
          </w:p>
        </w:tc>
        <w:tc>
          <w:tcPr>
            <w:tcW w:w="2268" w:type="dxa"/>
            <w:vMerge w:val="restart"/>
            <w:vAlign w:val="center"/>
          </w:tcPr>
          <w:p w14:paraId="69A59EF5" w14:textId="77777777" w:rsidR="00584D24" w:rsidRPr="00832F77" w:rsidRDefault="00584D24" w:rsidP="00DE6C04">
            <w:pPr>
              <w:ind w:left="-108" w:right="-108"/>
              <w:jc w:val="center"/>
              <w:rPr>
                <w:sz w:val="22"/>
                <w:szCs w:val="22"/>
              </w:rPr>
            </w:pPr>
            <w:r w:rsidRPr="00832F77">
              <w:rPr>
                <w:sz w:val="22"/>
                <w:szCs w:val="22"/>
              </w:rPr>
              <w:t>Prekės, paslaugos ar</w:t>
            </w:r>
          </w:p>
          <w:p w14:paraId="11D0096E" w14:textId="77777777" w:rsidR="00584D24" w:rsidRPr="00832F77" w:rsidRDefault="00584D24" w:rsidP="00DE6C04">
            <w:pPr>
              <w:ind w:left="-108" w:right="-108"/>
              <w:jc w:val="center"/>
              <w:rPr>
                <w:sz w:val="22"/>
                <w:szCs w:val="22"/>
              </w:rPr>
            </w:pPr>
            <w:r w:rsidRPr="00832F77">
              <w:rPr>
                <w:sz w:val="22"/>
                <w:szCs w:val="22"/>
              </w:rPr>
              <w:t>darbų pavadinimas</w:t>
            </w:r>
          </w:p>
        </w:tc>
        <w:tc>
          <w:tcPr>
            <w:tcW w:w="993" w:type="dxa"/>
            <w:vMerge w:val="restart"/>
            <w:vAlign w:val="center"/>
          </w:tcPr>
          <w:p w14:paraId="75066E11" w14:textId="77777777" w:rsidR="00584D24" w:rsidRPr="00832F77" w:rsidRDefault="00584D24" w:rsidP="00DE6C04">
            <w:pPr>
              <w:ind w:left="-108" w:right="-107"/>
              <w:jc w:val="center"/>
              <w:rPr>
                <w:sz w:val="22"/>
                <w:szCs w:val="22"/>
              </w:rPr>
            </w:pPr>
            <w:r w:rsidRPr="00832F77">
              <w:rPr>
                <w:sz w:val="22"/>
                <w:szCs w:val="22"/>
              </w:rPr>
              <w:t>Kiekis,</w:t>
            </w:r>
          </w:p>
          <w:p w14:paraId="12B9695B" w14:textId="77777777" w:rsidR="00584D24" w:rsidRPr="00832F77" w:rsidRDefault="00584D24" w:rsidP="00DE6C04">
            <w:pPr>
              <w:ind w:left="-108" w:right="-107"/>
              <w:jc w:val="center"/>
              <w:rPr>
                <w:sz w:val="22"/>
                <w:szCs w:val="22"/>
              </w:rPr>
            </w:pPr>
            <w:r w:rsidRPr="00832F77">
              <w:rPr>
                <w:sz w:val="22"/>
                <w:szCs w:val="22"/>
              </w:rPr>
              <w:t>vnt.</w:t>
            </w:r>
          </w:p>
        </w:tc>
        <w:tc>
          <w:tcPr>
            <w:tcW w:w="2340" w:type="dxa"/>
            <w:gridSpan w:val="2"/>
            <w:vAlign w:val="center"/>
          </w:tcPr>
          <w:p w14:paraId="6E0B802D" w14:textId="77777777" w:rsidR="00584D24" w:rsidRPr="00832F77" w:rsidRDefault="00584D24" w:rsidP="00DE6C04">
            <w:pPr>
              <w:ind w:left="-109" w:right="-35"/>
              <w:jc w:val="center"/>
              <w:rPr>
                <w:sz w:val="22"/>
                <w:szCs w:val="22"/>
              </w:rPr>
            </w:pPr>
            <w:r w:rsidRPr="00832F77">
              <w:rPr>
                <w:sz w:val="22"/>
                <w:szCs w:val="22"/>
              </w:rPr>
              <w:t>Planuojama viešojo</w:t>
            </w:r>
          </w:p>
          <w:p w14:paraId="4A41406C" w14:textId="77777777" w:rsidR="00584D24" w:rsidRPr="00832F77" w:rsidRDefault="00584D24" w:rsidP="00DE6C04">
            <w:pPr>
              <w:ind w:left="-109" w:right="-35"/>
              <w:jc w:val="center"/>
              <w:rPr>
                <w:sz w:val="22"/>
                <w:szCs w:val="22"/>
              </w:rPr>
            </w:pPr>
            <w:r w:rsidRPr="00832F77">
              <w:rPr>
                <w:sz w:val="22"/>
                <w:szCs w:val="22"/>
              </w:rPr>
              <w:t xml:space="preserve">pirkimo vertė, </w:t>
            </w:r>
            <w:r w:rsidRPr="00DE1A79">
              <w:rPr>
                <w:sz w:val="22"/>
                <w:szCs w:val="22"/>
              </w:rPr>
              <w:t>Eur</w:t>
            </w:r>
          </w:p>
        </w:tc>
        <w:tc>
          <w:tcPr>
            <w:tcW w:w="1203" w:type="dxa"/>
            <w:vMerge w:val="restart"/>
            <w:vAlign w:val="center"/>
          </w:tcPr>
          <w:p w14:paraId="445155A9" w14:textId="77777777" w:rsidR="00584D24" w:rsidRDefault="00584D24" w:rsidP="00DE6C04">
            <w:pPr>
              <w:jc w:val="center"/>
              <w:rPr>
                <w:sz w:val="22"/>
                <w:szCs w:val="22"/>
              </w:rPr>
            </w:pPr>
            <w:r w:rsidRPr="00832F77">
              <w:rPr>
                <w:sz w:val="22"/>
                <w:szCs w:val="22"/>
              </w:rPr>
              <w:t xml:space="preserve">Sutarties galiojimo trukmė, </w:t>
            </w:r>
          </w:p>
          <w:p w14:paraId="7F5019D8" w14:textId="77777777" w:rsidR="00584D24" w:rsidRPr="00832F77" w:rsidRDefault="00584D24" w:rsidP="00DE6C04">
            <w:pPr>
              <w:jc w:val="center"/>
              <w:rPr>
                <w:sz w:val="22"/>
                <w:szCs w:val="22"/>
              </w:rPr>
            </w:pPr>
            <w:r w:rsidRPr="00832F77">
              <w:rPr>
                <w:sz w:val="22"/>
                <w:szCs w:val="22"/>
              </w:rPr>
              <w:t>mėn.</w:t>
            </w:r>
          </w:p>
        </w:tc>
        <w:tc>
          <w:tcPr>
            <w:tcW w:w="1418" w:type="dxa"/>
            <w:vMerge w:val="restart"/>
            <w:vAlign w:val="center"/>
          </w:tcPr>
          <w:p w14:paraId="3EFC716C" w14:textId="77777777" w:rsidR="00584D24" w:rsidRPr="00832F77" w:rsidRDefault="00584D24" w:rsidP="00DE6C04">
            <w:pPr>
              <w:ind w:right="-108"/>
              <w:jc w:val="center"/>
              <w:rPr>
                <w:sz w:val="22"/>
                <w:szCs w:val="22"/>
              </w:rPr>
            </w:pPr>
            <w:r w:rsidRPr="00832F77">
              <w:rPr>
                <w:sz w:val="22"/>
                <w:szCs w:val="22"/>
              </w:rPr>
              <w:t>Orientacinė</w:t>
            </w:r>
          </w:p>
          <w:p w14:paraId="7598231C" w14:textId="77777777" w:rsidR="00584D24" w:rsidRPr="00832F77" w:rsidRDefault="00584D24" w:rsidP="00DE6C04">
            <w:pPr>
              <w:ind w:right="-108"/>
              <w:jc w:val="center"/>
              <w:rPr>
                <w:sz w:val="22"/>
                <w:szCs w:val="22"/>
              </w:rPr>
            </w:pPr>
            <w:r w:rsidRPr="00832F77">
              <w:rPr>
                <w:sz w:val="22"/>
                <w:szCs w:val="22"/>
              </w:rPr>
              <w:t>pirkimo procedūrų pradžia</w:t>
            </w:r>
          </w:p>
        </w:tc>
        <w:tc>
          <w:tcPr>
            <w:tcW w:w="2340" w:type="dxa"/>
            <w:vMerge w:val="restart"/>
            <w:vAlign w:val="center"/>
          </w:tcPr>
          <w:p w14:paraId="6887D212" w14:textId="77777777" w:rsidR="00584D24" w:rsidRPr="00832F77" w:rsidRDefault="00584D24" w:rsidP="00DE6C04">
            <w:pPr>
              <w:ind w:left="-115" w:right="-112"/>
              <w:jc w:val="center"/>
              <w:rPr>
                <w:sz w:val="22"/>
                <w:szCs w:val="22"/>
              </w:rPr>
            </w:pPr>
            <w:r w:rsidRPr="00832F77">
              <w:rPr>
                <w:sz w:val="22"/>
                <w:szCs w:val="22"/>
              </w:rPr>
              <w:t>Finansavimo šaltinis</w:t>
            </w:r>
          </w:p>
        </w:tc>
        <w:tc>
          <w:tcPr>
            <w:tcW w:w="1912" w:type="dxa"/>
            <w:vMerge w:val="restart"/>
            <w:vAlign w:val="center"/>
          </w:tcPr>
          <w:p w14:paraId="3D92E1C5" w14:textId="77777777" w:rsidR="00584D24" w:rsidRPr="00832F77" w:rsidRDefault="00584D24" w:rsidP="00DE6C04">
            <w:pPr>
              <w:ind w:left="-104" w:right="-108"/>
              <w:jc w:val="center"/>
              <w:rPr>
                <w:sz w:val="22"/>
                <w:szCs w:val="22"/>
              </w:rPr>
            </w:pPr>
            <w:r w:rsidRPr="00832F77">
              <w:rPr>
                <w:sz w:val="22"/>
                <w:szCs w:val="22"/>
              </w:rPr>
              <w:t>Pastabos</w:t>
            </w:r>
          </w:p>
        </w:tc>
      </w:tr>
      <w:tr w:rsidR="00584D24" w:rsidRPr="00832F77" w14:paraId="66407CA0" w14:textId="77777777" w:rsidTr="00DE6C04">
        <w:trPr>
          <w:cantSplit/>
          <w:trHeight w:val="279"/>
        </w:trPr>
        <w:tc>
          <w:tcPr>
            <w:tcW w:w="542" w:type="dxa"/>
            <w:vMerge/>
          </w:tcPr>
          <w:p w14:paraId="67925B6A" w14:textId="77777777" w:rsidR="00584D24" w:rsidRPr="00832F77" w:rsidRDefault="00584D24" w:rsidP="00DE6C04">
            <w:pPr>
              <w:ind w:right="-545"/>
              <w:rPr>
                <w:sz w:val="22"/>
                <w:szCs w:val="22"/>
              </w:rPr>
            </w:pPr>
          </w:p>
        </w:tc>
        <w:tc>
          <w:tcPr>
            <w:tcW w:w="2092" w:type="dxa"/>
            <w:vMerge/>
          </w:tcPr>
          <w:p w14:paraId="74C9D250" w14:textId="77777777" w:rsidR="00584D24" w:rsidRPr="00832F77" w:rsidRDefault="00584D24" w:rsidP="00DE6C04">
            <w:pPr>
              <w:ind w:left="-108" w:right="-545"/>
              <w:rPr>
                <w:sz w:val="22"/>
                <w:szCs w:val="22"/>
              </w:rPr>
            </w:pPr>
          </w:p>
        </w:tc>
        <w:tc>
          <w:tcPr>
            <w:tcW w:w="2268" w:type="dxa"/>
            <w:vMerge/>
          </w:tcPr>
          <w:p w14:paraId="7D963AF9" w14:textId="77777777" w:rsidR="00584D24" w:rsidRPr="00832F77" w:rsidRDefault="00584D24" w:rsidP="00DE6C04">
            <w:pPr>
              <w:ind w:right="-545"/>
              <w:rPr>
                <w:sz w:val="22"/>
                <w:szCs w:val="22"/>
              </w:rPr>
            </w:pPr>
          </w:p>
        </w:tc>
        <w:tc>
          <w:tcPr>
            <w:tcW w:w="993" w:type="dxa"/>
            <w:vMerge/>
          </w:tcPr>
          <w:p w14:paraId="076162AA" w14:textId="77777777" w:rsidR="00584D24" w:rsidRPr="00832F77" w:rsidRDefault="00584D24" w:rsidP="00DE6C04">
            <w:pPr>
              <w:ind w:right="-545"/>
              <w:rPr>
                <w:sz w:val="22"/>
                <w:szCs w:val="22"/>
              </w:rPr>
            </w:pPr>
          </w:p>
        </w:tc>
        <w:tc>
          <w:tcPr>
            <w:tcW w:w="1080" w:type="dxa"/>
            <w:vAlign w:val="center"/>
          </w:tcPr>
          <w:p w14:paraId="3E12BF24" w14:textId="77777777" w:rsidR="00584D24" w:rsidRPr="00832F77" w:rsidRDefault="00584D24" w:rsidP="00DE6C04">
            <w:pPr>
              <w:ind w:left="-109" w:right="-104"/>
              <w:jc w:val="center"/>
              <w:rPr>
                <w:sz w:val="22"/>
                <w:szCs w:val="22"/>
              </w:rPr>
            </w:pPr>
            <w:r w:rsidRPr="00832F77">
              <w:rPr>
                <w:sz w:val="22"/>
                <w:szCs w:val="22"/>
              </w:rPr>
              <w:t>Be PVM</w:t>
            </w:r>
          </w:p>
        </w:tc>
        <w:tc>
          <w:tcPr>
            <w:tcW w:w="1260" w:type="dxa"/>
            <w:vAlign w:val="center"/>
          </w:tcPr>
          <w:p w14:paraId="703BA86F" w14:textId="77777777" w:rsidR="00584D24" w:rsidRPr="00832F77" w:rsidRDefault="00584D24" w:rsidP="00DE6C04">
            <w:pPr>
              <w:ind w:left="-196" w:right="-35"/>
              <w:jc w:val="center"/>
              <w:rPr>
                <w:sz w:val="22"/>
                <w:szCs w:val="22"/>
              </w:rPr>
            </w:pPr>
            <w:r w:rsidRPr="00832F77">
              <w:rPr>
                <w:sz w:val="22"/>
                <w:szCs w:val="22"/>
              </w:rPr>
              <w:t>Su PVM</w:t>
            </w:r>
          </w:p>
        </w:tc>
        <w:tc>
          <w:tcPr>
            <w:tcW w:w="1203" w:type="dxa"/>
            <w:vMerge/>
          </w:tcPr>
          <w:p w14:paraId="3BB99ACB" w14:textId="77777777" w:rsidR="00584D24" w:rsidRPr="00832F77" w:rsidRDefault="00584D24" w:rsidP="00DE6C04">
            <w:pPr>
              <w:ind w:right="-545"/>
              <w:rPr>
                <w:sz w:val="22"/>
                <w:szCs w:val="22"/>
              </w:rPr>
            </w:pPr>
          </w:p>
        </w:tc>
        <w:tc>
          <w:tcPr>
            <w:tcW w:w="1418" w:type="dxa"/>
            <w:vMerge/>
          </w:tcPr>
          <w:p w14:paraId="5A7429F2" w14:textId="77777777" w:rsidR="00584D24" w:rsidRPr="00832F77" w:rsidRDefault="00584D24" w:rsidP="00DE6C04">
            <w:pPr>
              <w:ind w:right="-545"/>
              <w:rPr>
                <w:sz w:val="22"/>
                <w:szCs w:val="22"/>
              </w:rPr>
            </w:pPr>
          </w:p>
        </w:tc>
        <w:tc>
          <w:tcPr>
            <w:tcW w:w="2340" w:type="dxa"/>
            <w:vMerge/>
          </w:tcPr>
          <w:p w14:paraId="357A1EB4" w14:textId="77777777" w:rsidR="00584D24" w:rsidRPr="00832F77" w:rsidRDefault="00584D24" w:rsidP="00DE6C04">
            <w:pPr>
              <w:ind w:right="-545"/>
              <w:rPr>
                <w:sz w:val="22"/>
                <w:szCs w:val="22"/>
              </w:rPr>
            </w:pPr>
          </w:p>
        </w:tc>
        <w:tc>
          <w:tcPr>
            <w:tcW w:w="1912" w:type="dxa"/>
            <w:vMerge/>
          </w:tcPr>
          <w:p w14:paraId="28F8A78C" w14:textId="77777777" w:rsidR="00584D24" w:rsidRPr="00832F77" w:rsidRDefault="00584D24" w:rsidP="00DE6C04">
            <w:pPr>
              <w:ind w:right="-545"/>
              <w:rPr>
                <w:sz w:val="22"/>
                <w:szCs w:val="22"/>
              </w:rPr>
            </w:pPr>
          </w:p>
        </w:tc>
      </w:tr>
      <w:tr w:rsidR="00584D24" w:rsidRPr="00832F77" w14:paraId="590601E6" w14:textId="77777777" w:rsidTr="00DE6C04">
        <w:trPr>
          <w:cantSplit/>
          <w:trHeight w:val="270"/>
        </w:trPr>
        <w:tc>
          <w:tcPr>
            <w:tcW w:w="15108" w:type="dxa"/>
            <w:gridSpan w:val="10"/>
            <w:vAlign w:val="center"/>
          </w:tcPr>
          <w:p w14:paraId="52F9ED00" w14:textId="77777777" w:rsidR="00584D24" w:rsidRPr="00832F77" w:rsidRDefault="00584D24" w:rsidP="00DE6C04">
            <w:pPr>
              <w:pStyle w:val="Heading1"/>
              <w:ind w:right="-545"/>
              <w:rPr>
                <w:sz w:val="22"/>
                <w:szCs w:val="22"/>
              </w:rPr>
            </w:pPr>
            <w:r w:rsidRPr="00832F77">
              <w:rPr>
                <w:sz w:val="22"/>
                <w:szCs w:val="22"/>
              </w:rPr>
              <w:t>PREKĖS</w:t>
            </w:r>
          </w:p>
        </w:tc>
      </w:tr>
      <w:tr w:rsidR="00584D24" w:rsidRPr="00832F77" w14:paraId="2459A11D" w14:textId="77777777" w:rsidTr="00DE6C04">
        <w:trPr>
          <w:trHeight w:val="357"/>
        </w:trPr>
        <w:tc>
          <w:tcPr>
            <w:tcW w:w="542" w:type="dxa"/>
          </w:tcPr>
          <w:p w14:paraId="0B22EA8F" w14:textId="77777777" w:rsidR="00584D24" w:rsidRPr="00832F77" w:rsidRDefault="00584D24" w:rsidP="00DE6C04">
            <w:pPr>
              <w:contextualSpacing/>
              <w:rPr>
                <w:sz w:val="22"/>
                <w:szCs w:val="22"/>
              </w:rPr>
            </w:pPr>
            <w:r w:rsidRPr="00832F77">
              <w:rPr>
                <w:sz w:val="22"/>
                <w:szCs w:val="22"/>
              </w:rPr>
              <w:t>1.</w:t>
            </w:r>
          </w:p>
        </w:tc>
        <w:tc>
          <w:tcPr>
            <w:tcW w:w="2092" w:type="dxa"/>
          </w:tcPr>
          <w:p w14:paraId="558D2A64" w14:textId="77777777" w:rsidR="00584D24" w:rsidRPr="00832F77" w:rsidRDefault="00584D24" w:rsidP="00DE6C04">
            <w:pPr>
              <w:contextualSpacing/>
              <w:rPr>
                <w:sz w:val="22"/>
                <w:szCs w:val="22"/>
              </w:rPr>
            </w:pPr>
          </w:p>
        </w:tc>
        <w:tc>
          <w:tcPr>
            <w:tcW w:w="2268" w:type="dxa"/>
          </w:tcPr>
          <w:p w14:paraId="23A0323F" w14:textId="41EB8707" w:rsidR="00584D24" w:rsidRPr="00832F77" w:rsidRDefault="00925FB8" w:rsidP="00DE6C04">
            <w:pPr>
              <w:contextualSpacing/>
              <w:rPr>
                <w:sz w:val="22"/>
                <w:szCs w:val="22"/>
              </w:rPr>
            </w:pPr>
            <w:r>
              <w:rPr>
                <w:sz w:val="22"/>
                <w:szCs w:val="22"/>
              </w:rPr>
              <w:t>Ausų plovimo aparatas</w:t>
            </w:r>
          </w:p>
        </w:tc>
        <w:tc>
          <w:tcPr>
            <w:tcW w:w="993" w:type="dxa"/>
          </w:tcPr>
          <w:p w14:paraId="53B44E49" w14:textId="03A7FD13" w:rsidR="00584D24" w:rsidRPr="00832F77" w:rsidRDefault="00925FB8" w:rsidP="00DE6C04">
            <w:pPr>
              <w:contextualSpacing/>
              <w:jc w:val="center"/>
              <w:rPr>
                <w:sz w:val="22"/>
                <w:szCs w:val="22"/>
              </w:rPr>
            </w:pPr>
            <w:r>
              <w:rPr>
                <w:sz w:val="22"/>
                <w:szCs w:val="22"/>
              </w:rPr>
              <w:t>3</w:t>
            </w:r>
          </w:p>
        </w:tc>
        <w:tc>
          <w:tcPr>
            <w:tcW w:w="1080" w:type="dxa"/>
          </w:tcPr>
          <w:p w14:paraId="472C3796" w14:textId="5FF0D838" w:rsidR="00584D24" w:rsidRPr="00832F77" w:rsidRDefault="00925FB8" w:rsidP="00DE6C04">
            <w:pPr>
              <w:contextualSpacing/>
              <w:jc w:val="center"/>
              <w:rPr>
                <w:sz w:val="22"/>
                <w:szCs w:val="22"/>
              </w:rPr>
            </w:pPr>
            <w:r>
              <w:rPr>
                <w:sz w:val="22"/>
                <w:szCs w:val="22"/>
              </w:rPr>
              <w:t>1400</w:t>
            </w:r>
          </w:p>
        </w:tc>
        <w:tc>
          <w:tcPr>
            <w:tcW w:w="1260" w:type="dxa"/>
          </w:tcPr>
          <w:p w14:paraId="065D5302" w14:textId="0A1F8EFE" w:rsidR="00584D24" w:rsidRPr="00832F77" w:rsidRDefault="00925FB8" w:rsidP="00925FB8">
            <w:pPr>
              <w:contextualSpacing/>
              <w:rPr>
                <w:sz w:val="22"/>
                <w:szCs w:val="22"/>
              </w:rPr>
            </w:pPr>
            <w:r>
              <w:rPr>
                <w:sz w:val="22"/>
                <w:szCs w:val="22"/>
              </w:rPr>
              <w:t>1800</w:t>
            </w:r>
          </w:p>
        </w:tc>
        <w:tc>
          <w:tcPr>
            <w:tcW w:w="1203" w:type="dxa"/>
          </w:tcPr>
          <w:p w14:paraId="45461B37" w14:textId="6DA8CD00" w:rsidR="00584D24" w:rsidRPr="00832F77" w:rsidRDefault="00925FB8" w:rsidP="00DE6C04">
            <w:pPr>
              <w:contextualSpacing/>
              <w:rPr>
                <w:sz w:val="22"/>
                <w:szCs w:val="22"/>
              </w:rPr>
            </w:pPr>
            <w:r>
              <w:rPr>
                <w:sz w:val="22"/>
                <w:szCs w:val="22"/>
              </w:rPr>
              <w:t>24mėn.</w:t>
            </w:r>
          </w:p>
        </w:tc>
        <w:tc>
          <w:tcPr>
            <w:tcW w:w="1418" w:type="dxa"/>
          </w:tcPr>
          <w:p w14:paraId="2D8EDC42" w14:textId="535E6706" w:rsidR="00584D24" w:rsidRPr="00832F77" w:rsidRDefault="00925FB8" w:rsidP="00DE6C04">
            <w:pPr>
              <w:pStyle w:val="Header"/>
              <w:tabs>
                <w:tab w:val="clear" w:pos="4320"/>
                <w:tab w:val="clear" w:pos="8640"/>
              </w:tabs>
              <w:contextualSpacing/>
              <w:rPr>
                <w:sz w:val="22"/>
                <w:szCs w:val="22"/>
                <w:lang w:val="lt-LT"/>
              </w:rPr>
            </w:pPr>
            <w:r>
              <w:rPr>
                <w:sz w:val="22"/>
                <w:szCs w:val="22"/>
                <w:lang w:val="lt-LT"/>
              </w:rPr>
              <w:t>III ketv.</w:t>
            </w:r>
          </w:p>
        </w:tc>
        <w:tc>
          <w:tcPr>
            <w:tcW w:w="2340" w:type="dxa"/>
          </w:tcPr>
          <w:p w14:paraId="5CA48A32" w14:textId="51B4109C" w:rsidR="00584D24" w:rsidRPr="00832F77" w:rsidRDefault="00925FB8" w:rsidP="00DE6C04">
            <w:pPr>
              <w:pStyle w:val="Header"/>
              <w:tabs>
                <w:tab w:val="clear" w:pos="4320"/>
                <w:tab w:val="clear" w:pos="8640"/>
              </w:tabs>
              <w:contextualSpacing/>
              <w:rPr>
                <w:sz w:val="22"/>
                <w:szCs w:val="22"/>
                <w:lang w:val="lt-LT"/>
              </w:rPr>
            </w:pPr>
            <w:r>
              <w:rPr>
                <w:sz w:val="22"/>
                <w:szCs w:val="22"/>
                <w:lang w:val="lt-LT"/>
              </w:rPr>
              <w:t>Įstaigos lėšos</w:t>
            </w:r>
          </w:p>
        </w:tc>
        <w:tc>
          <w:tcPr>
            <w:tcW w:w="1912" w:type="dxa"/>
          </w:tcPr>
          <w:p w14:paraId="2F567F2D" w14:textId="77777777" w:rsidR="00584D24" w:rsidRPr="00832F77" w:rsidRDefault="00584D24" w:rsidP="00DE6C04">
            <w:pPr>
              <w:pStyle w:val="Header"/>
              <w:tabs>
                <w:tab w:val="clear" w:pos="4320"/>
                <w:tab w:val="clear" w:pos="8640"/>
              </w:tabs>
              <w:contextualSpacing/>
              <w:rPr>
                <w:sz w:val="22"/>
                <w:szCs w:val="22"/>
                <w:lang w:val="lt-LT"/>
              </w:rPr>
            </w:pPr>
          </w:p>
        </w:tc>
      </w:tr>
      <w:tr w:rsidR="00584D24" w:rsidRPr="00832F77" w14:paraId="57D2E6E1" w14:textId="77777777" w:rsidTr="00DE6C04">
        <w:trPr>
          <w:trHeight w:val="366"/>
        </w:trPr>
        <w:tc>
          <w:tcPr>
            <w:tcW w:w="542" w:type="dxa"/>
          </w:tcPr>
          <w:p w14:paraId="1D869F1E" w14:textId="77777777" w:rsidR="00584D24" w:rsidRPr="00832F77" w:rsidRDefault="00584D24" w:rsidP="00DE6C04">
            <w:pPr>
              <w:contextualSpacing/>
              <w:rPr>
                <w:sz w:val="22"/>
                <w:szCs w:val="22"/>
              </w:rPr>
            </w:pPr>
            <w:r w:rsidRPr="00832F77">
              <w:rPr>
                <w:sz w:val="22"/>
                <w:szCs w:val="22"/>
              </w:rPr>
              <w:t xml:space="preserve">2. </w:t>
            </w:r>
          </w:p>
        </w:tc>
        <w:tc>
          <w:tcPr>
            <w:tcW w:w="2092" w:type="dxa"/>
          </w:tcPr>
          <w:p w14:paraId="5093039C" w14:textId="77777777" w:rsidR="00584D24" w:rsidRPr="00832F77" w:rsidRDefault="00584D24" w:rsidP="00DE6C04">
            <w:pPr>
              <w:contextualSpacing/>
              <w:rPr>
                <w:sz w:val="22"/>
                <w:szCs w:val="22"/>
              </w:rPr>
            </w:pPr>
          </w:p>
        </w:tc>
        <w:tc>
          <w:tcPr>
            <w:tcW w:w="2268" w:type="dxa"/>
          </w:tcPr>
          <w:p w14:paraId="32FE5CFA" w14:textId="77777777" w:rsidR="00584D24" w:rsidRPr="00832F77" w:rsidRDefault="00584D24" w:rsidP="00DE6C04">
            <w:pPr>
              <w:contextualSpacing/>
              <w:rPr>
                <w:sz w:val="22"/>
                <w:szCs w:val="22"/>
              </w:rPr>
            </w:pPr>
          </w:p>
        </w:tc>
        <w:tc>
          <w:tcPr>
            <w:tcW w:w="993" w:type="dxa"/>
          </w:tcPr>
          <w:p w14:paraId="6341AC79" w14:textId="77777777" w:rsidR="00584D24" w:rsidRPr="00832F77" w:rsidRDefault="00584D24" w:rsidP="00DE6C04">
            <w:pPr>
              <w:contextualSpacing/>
              <w:jc w:val="center"/>
              <w:rPr>
                <w:sz w:val="22"/>
                <w:szCs w:val="22"/>
              </w:rPr>
            </w:pPr>
          </w:p>
        </w:tc>
        <w:tc>
          <w:tcPr>
            <w:tcW w:w="1080" w:type="dxa"/>
          </w:tcPr>
          <w:p w14:paraId="69828D00" w14:textId="77777777" w:rsidR="00584D24" w:rsidRPr="00832F77" w:rsidRDefault="00584D24" w:rsidP="00DE6C04">
            <w:pPr>
              <w:contextualSpacing/>
              <w:jc w:val="center"/>
              <w:rPr>
                <w:sz w:val="22"/>
                <w:szCs w:val="22"/>
              </w:rPr>
            </w:pPr>
          </w:p>
        </w:tc>
        <w:tc>
          <w:tcPr>
            <w:tcW w:w="1260" w:type="dxa"/>
          </w:tcPr>
          <w:p w14:paraId="50681A2E" w14:textId="77777777" w:rsidR="00584D24" w:rsidRPr="00832F77" w:rsidRDefault="00584D24" w:rsidP="00DE6C04">
            <w:pPr>
              <w:contextualSpacing/>
              <w:jc w:val="center"/>
              <w:rPr>
                <w:sz w:val="22"/>
                <w:szCs w:val="22"/>
              </w:rPr>
            </w:pPr>
          </w:p>
        </w:tc>
        <w:tc>
          <w:tcPr>
            <w:tcW w:w="1203" w:type="dxa"/>
          </w:tcPr>
          <w:p w14:paraId="44C1471A" w14:textId="77777777" w:rsidR="00584D24" w:rsidRPr="00832F77" w:rsidRDefault="00584D24" w:rsidP="00DE6C04">
            <w:pPr>
              <w:contextualSpacing/>
              <w:rPr>
                <w:sz w:val="22"/>
                <w:szCs w:val="22"/>
              </w:rPr>
            </w:pPr>
          </w:p>
        </w:tc>
        <w:tc>
          <w:tcPr>
            <w:tcW w:w="1418" w:type="dxa"/>
          </w:tcPr>
          <w:p w14:paraId="45D19BF8" w14:textId="77777777" w:rsidR="00584D24" w:rsidRPr="00832F77" w:rsidRDefault="00584D24" w:rsidP="00DE6C04">
            <w:pPr>
              <w:pStyle w:val="Header"/>
              <w:tabs>
                <w:tab w:val="clear" w:pos="4320"/>
                <w:tab w:val="clear" w:pos="8640"/>
              </w:tabs>
              <w:contextualSpacing/>
              <w:rPr>
                <w:sz w:val="22"/>
                <w:szCs w:val="22"/>
                <w:lang w:val="lt-LT"/>
              </w:rPr>
            </w:pPr>
          </w:p>
        </w:tc>
        <w:tc>
          <w:tcPr>
            <w:tcW w:w="2340" w:type="dxa"/>
          </w:tcPr>
          <w:p w14:paraId="155945AC" w14:textId="77777777" w:rsidR="00584D24" w:rsidRPr="00832F77" w:rsidRDefault="00584D24" w:rsidP="00DE6C04">
            <w:pPr>
              <w:pStyle w:val="Header"/>
              <w:tabs>
                <w:tab w:val="clear" w:pos="4320"/>
                <w:tab w:val="clear" w:pos="8640"/>
              </w:tabs>
              <w:contextualSpacing/>
              <w:rPr>
                <w:sz w:val="22"/>
                <w:szCs w:val="22"/>
                <w:lang w:val="lt-LT"/>
              </w:rPr>
            </w:pPr>
          </w:p>
        </w:tc>
        <w:tc>
          <w:tcPr>
            <w:tcW w:w="1912" w:type="dxa"/>
          </w:tcPr>
          <w:p w14:paraId="1CD2A364" w14:textId="77777777" w:rsidR="00584D24" w:rsidRPr="00832F77" w:rsidRDefault="00584D24" w:rsidP="00DE6C04">
            <w:pPr>
              <w:pStyle w:val="Header"/>
              <w:tabs>
                <w:tab w:val="clear" w:pos="4320"/>
                <w:tab w:val="clear" w:pos="8640"/>
              </w:tabs>
              <w:contextualSpacing/>
              <w:rPr>
                <w:sz w:val="22"/>
                <w:szCs w:val="22"/>
                <w:lang w:val="lt-LT"/>
              </w:rPr>
            </w:pPr>
          </w:p>
        </w:tc>
      </w:tr>
      <w:tr w:rsidR="00584D24" w:rsidRPr="00832F77" w14:paraId="03852CA0" w14:textId="77777777" w:rsidTr="00DE6C04">
        <w:trPr>
          <w:trHeight w:val="335"/>
        </w:trPr>
        <w:tc>
          <w:tcPr>
            <w:tcW w:w="5895" w:type="dxa"/>
            <w:gridSpan w:val="4"/>
          </w:tcPr>
          <w:p w14:paraId="50F01E61" w14:textId="77777777" w:rsidR="00584D24" w:rsidRPr="00832F77" w:rsidRDefault="00584D24" w:rsidP="00DE6C04">
            <w:pPr>
              <w:contextualSpacing/>
              <w:jc w:val="right"/>
              <w:rPr>
                <w:sz w:val="22"/>
                <w:szCs w:val="22"/>
              </w:rPr>
            </w:pPr>
            <w:r w:rsidRPr="00832F77">
              <w:rPr>
                <w:sz w:val="22"/>
                <w:szCs w:val="22"/>
              </w:rPr>
              <w:t>Viso:</w:t>
            </w:r>
          </w:p>
        </w:tc>
        <w:tc>
          <w:tcPr>
            <w:tcW w:w="1080" w:type="dxa"/>
          </w:tcPr>
          <w:p w14:paraId="26CA4482" w14:textId="77777777" w:rsidR="00584D24" w:rsidRPr="00832F77" w:rsidRDefault="00584D24" w:rsidP="00DE6C04">
            <w:pPr>
              <w:contextualSpacing/>
              <w:jc w:val="center"/>
              <w:rPr>
                <w:sz w:val="22"/>
                <w:szCs w:val="22"/>
              </w:rPr>
            </w:pPr>
          </w:p>
        </w:tc>
        <w:tc>
          <w:tcPr>
            <w:tcW w:w="1260" w:type="dxa"/>
          </w:tcPr>
          <w:p w14:paraId="38B2FDD4" w14:textId="77777777" w:rsidR="00584D24" w:rsidRPr="00832F77" w:rsidRDefault="00584D24" w:rsidP="00DE6C04">
            <w:pPr>
              <w:contextualSpacing/>
              <w:jc w:val="center"/>
              <w:rPr>
                <w:sz w:val="22"/>
                <w:szCs w:val="22"/>
              </w:rPr>
            </w:pPr>
          </w:p>
        </w:tc>
        <w:tc>
          <w:tcPr>
            <w:tcW w:w="6873" w:type="dxa"/>
            <w:gridSpan w:val="4"/>
          </w:tcPr>
          <w:p w14:paraId="45C0763F" w14:textId="77777777" w:rsidR="00584D24" w:rsidRPr="00832F77" w:rsidRDefault="00584D24" w:rsidP="00DE6C04">
            <w:pPr>
              <w:pStyle w:val="Header"/>
              <w:tabs>
                <w:tab w:val="clear" w:pos="4320"/>
                <w:tab w:val="clear" w:pos="8640"/>
              </w:tabs>
              <w:contextualSpacing/>
              <w:rPr>
                <w:sz w:val="22"/>
                <w:szCs w:val="22"/>
                <w:lang w:val="lt-LT"/>
              </w:rPr>
            </w:pPr>
          </w:p>
        </w:tc>
      </w:tr>
      <w:tr w:rsidR="00584D24" w:rsidRPr="00832F77" w14:paraId="53865B3A" w14:textId="77777777" w:rsidTr="00DE6C04">
        <w:trPr>
          <w:cantSplit/>
          <w:trHeight w:val="254"/>
        </w:trPr>
        <w:tc>
          <w:tcPr>
            <w:tcW w:w="15108" w:type="dxa"/>
            <w:gridSpan w:val="10"/>
            <w:vAlign w:val="center"/>
          </w:tcPr>
          <w:p w14:paraId="270DB285" w14:textId="77777777" w:rsidR="00584D24" w:rsidRPr="00832F77" w:rsidRDefault="00584D24" w:rsidP="00DE6C04">
            <w:pPr>
              <w:pStyle w:val="Heading1"/>
              <w:ind w:right="-545"/>
              <w:rPr>
                <w:sz w:val="22"/>
                <w:szCs w:val="22"/>
              </w:rPr>
            </w:pPr>
            <w:r w:rsidRPr="00832F77">
              <w:rPr>
                <w:sz w:val="22"/>
                <w:szCs w:val="22"/>
              </w:rPr>
              <w:t>PASLAUGOS</w:t>
            </w:r>
          </w:p>
        </w:tc>
      </w:tr>
      <w:tr w:rsidR="00584D24" w:rsidRPr="00832F77" w14:paraId="35CD23CB" w14:textId="77777777" w:rsidTr="00DE6C04">
        <w:trPr>
          <w:trHeight w:val="357"/>
        </w:trPr>
        <w:tc>
          <w:tcPr>
            <w:tcW w:w="542" w:type="dxa"/>
          </w:tcPr>
          <w:p w14:paraId="06BCD857" w14:textId="77777777" w:rsidR="00584D24" w:rsidRPr="00832F77" w:rsidRDefault="00584D24" w:rsidP="00DE6C04">
            <w:pPr>
              <w:contextualSpacing/>
              <w:rPr>
                <w:sz w:val="22"/>
                <w:szCs w:val="22"/>
              </w:rPr>
            </w:pPr>
            <w:r w:rsidRPr="00832F77">
              <w:rPr>
                <w:sz w:val="22"/>
                <w:szCs w:val="22"/>
              </w:rPr>
              <w:t>1.</w:t>
            </w:r>
          </w:p>
        </w:tc>
        <w:tc>
          <w:tcPr>
            <w:tcW w:w="2092" w:type="dxa"/>
          </w:tcPr>
          <w:p w14:paraId="15C42A72" w14:textId="64557F40" w:rsidR="00584D24" w:rsidRPr="00832F77" w:rsidRDefault="00584D24" w:rsidP="00DE6C04">
            <w:pPr>
              <w:contextualSpacing/>
              <w:rPr>
                <w:sz w:val="22"/>
                <w:szCs w:val="22"/>
              </w:rPr>
            </w:pPr>
          </w:p>
        </w:tc>
        <w:tc>
          <w:tcPr>
            <w:tcW w:w="2268" w:type="dxa"/>
          </w:tcPr>
          <w:p w14:paraId="219D0AAB" w14:textId="48223B9B" w:rsidR="00584D24" w:rsidRPr="00832F77" w:rsidRDefault="00925FB8" w:rsidP="00DE6C04">
            <w:pPr>
              <w:contextualSpacing/>
              <w:rPr>
                <w:sz w:val="22"/>
                <w:szCs w:val="22"/>
              </w:rPr>
            </w:pPr>
            <w:r>
              <w:rPr>
                <w:sz w:val="22"/>
                <w:szCs w:val="22"/>
              </w:rPr>
              <w:t>Laboratorinių paslaugų pirkimas</w:t>
            </w:r>
          </w:p>
        </w:tc>
        <w:tc>
          <w:tcPr>
            <w:tcW w:w="993" w:type="dxa"/>
          </w:tcPr>
          <w:p w14:paraId="20AEFEE4" w14:textId="77777777" w:rsidR="00584D24" w:rsidRPr="00832F77" w:rsidRDefault="00584D24" w:rsidP="00DE6C04">
            <w:pPr>
              <w:contextualSpacing/>
              <w:jc w:val="center"/>
              <w:rPr>
                <w:sz w:val="22"/>
                <w:szCs w:val="22"/>
              </w:rPr>
            </w:pPr>
          </w:p>
        </w:tc>
        <w:tc>
          <w:tcPr>
            <w:tcW w:w="1080" w:type="dxa"/>
          </w:tcPr>
          <w:p w14:paraId="74753037" w14:textId="20FCEB89" w:rsidR="00584D24" w:rsidRPr="00832F77" w:rsidRDefault="00925FB8" w:rsidP="00DE6C04">
            <w:pPr>
              <w:contextualSpacing/>
              <w:jc w:val="center"/>
              <w:rPr>
                <w:sz w:val="22"/>
                <w:szCs w:val="22"/>
              </w:rPr>
            </w:pPr>
            <w:r>
              <w:rPr>
                <w:sz w:val="22"/>
                <w:szCs w:val="22"/>
              </w:rPr>
              <w:t>4800</w:t>
            </w:r>
          </w:p>
        </w:tc>
        <w:tc>
          <w:tcPr>
            <w:tcW w:w="1260" w:type="dxa"/>
          </w:tcPr>
          <w:p w14:paraId="4EC7A172" w14:textId="6DD1A1D5" w:rsidR="00584D24" w:rsidRPr="00832F77" w:rsidRDefault="00925FB8" w:rsidP="00DE6C04">
            <w:pPr>
              <w:contextualSpacing/>
              <w:jc w:val="center"/>
              <w:rPr>
                <w:sz w:val="22"/>
                <w:szCs w:val="22"/>
              </w:rPr>
            </w:pPr>
            <w:r>
              <w:rPr>
                <w:sz w:val="22"/>
                <w:szCs w:val="22"/>
              </w:rPr>
              <w:t>6000</w:t>
            </w:r>
          </w:p>
        </w:tc>
        <w:tc>
          <w:tcPr>
            <w:tcW w:w="1203" w:type="dxa"/>
          </w:tcPr>
          <w:p w14:paraId="5B8968CE" w14:textId="6EA9782A" w:rsidR="00584D24" w:rsidRPr="00832F77" w:rsidRDefault="00925FB8" w:rsidP="00DE6C04">
            <w:pPr>
              <w:contextualSpacing/>
              <w:rPr>
                <w:sz w:val="22"/>
                <w:szCs w:val="22"/>
              </w:rPr>
            </w:pPr>
            <w:r>
              <w:rPr>
                <w:sz w:val="22"/>
                <w:szCs w:val="22"/>
              </w:rPr>
              <w:t>24 mėn.</w:t>
            </w:r>
          </w:p>
        </w:tc>
        <w:tc>
          <w:tcPr>
            <w:tcW w:w="1418" w:type="dxa"/>
          </w:tcPr>
          <w:p w14:paraId="4186913C" w14:textId="10428300" w:rsidR="00584D24" w:rsidRPr="00832F77" w:rsidRDefault="00925FB8" w:rsidP="00DE6C04">
            <w:pPr>
              <w:pStyle w:val="Header"/>
              <w:tabs>
                <w:tab w:val="clear" w:pos="4320"/>
                <w:tab w:val="clear" w:pos="8640"/>
              </w:tabs>
              <w:contextualSpacing/>
              <w:rPr>
                <w:sz w:val="22"/>
                <w:szCs w:val="22"/>
                <w:lang w:val="lt-LT"/>
              </w:rPr>
            </w:pPr>
            <w:r>
              <w:rPr>
                <w:sz w:val="22"/>
                <w:szCs w:val="22"/>
                <w:lang w:val="lt-LT"/>
              </w:rPr>
              <w:t>II ketv.</w:t>
            </w:r>
          </w:p>
        </w:tc>
        <w:tc>
          <w:tcPr>
            <w:tcW w:w="2340" w:type="dxa"/>
          </w:tcPr>
          <w:p w14:paraId="627E81F0" w14:textId="67A18B8B" w:rsidR="00584D24" w:rsidRPr="00832F77" w:rsidRDefault="00925FB8" w:rsidP="00DE6C04">
            <w:pPr>
              <w:pStyle w:val="Header"/>
              <w:tabs>
                <w:tab w:val="clear" w:pos="4320"/>
                <w:tab w:val="clear" w:pos="8640"/>
              </w:tabs>
              <w:contextualSpacing/>
              <w:rPr>
                <w:sz w:val="22"/>
                <w:szCs w:val="22"/>
                <w:lang w:val="lt-LT"/>
              </w:rPr>
            </w:pPr>
            <w:r>
              <w:rPr>
                <w:sz w:val="22"/>
                <w:szCs w:val="22"/>
                <w:lang w:val="lt-LT"/>
              </w:rPr>
              <w:t>Įstaigos lėšos</w:t>
            </w:r>
          </w:p>
        </w:tc>
        <w:tc>
          <w:tcPr>
            <w:tcW w:w="1912" w:type="dxa"/>
          </w:tcPr>
          <w:p w14:paraId="2A4BB78B" w14:textId="77777777" w:rsidR="00584D24" w:rsidRPr="00832F77" w:rsidRDefault="00584D24" w:rsidP="00DE6C04">
            <w:pPr>
              <w:pStyle w:val="Header"/>
              <w:tabs>
                <w:tab w:val="clear" w:pos="4320"/>
                <w:tab w:val="clear" w:pos="8640"/>
              </w:tabs>
              <w:contextualSpacing/>
              <w:rPr>
                <w:sz w:val="22"/>
                <w:szCs w:val="22"/>
                <w:lang w:val="lt-LT"/>
              </w:rPr>
            </w:pPr>
          </w:p>
        </w:tc>
      </w:tr>
      <w:tr w:rsidR="00584D24" w:rsidRPr="00832F77" w14:paraId="575DCD4D" w14:textId="77777777" w:rsidTr="00DE6C04">
        <w:trPr>
          <w:trHeight w:val="366"/>
        </w:trPr>
        <w:tc>
          <w:tcPr>
            <w:tcW w:w="542" w:type="dxa"/>
          </w:tcPr>
          <w:p w14:paraId="19E2E37D" w14:textId="77777777" w:rsidR="00584D24" w:rsidRPr="00832F77" w:rsidRDefault="00584D24" w:rsidP="00DE6C04">
            <w:pPr>
              <w:contextualSpacing/>
              <w:rPr>
                <w:sz w:val="22"/>
                <w:szCs w:val="22"/>
              </w:rPr>
            </w:pPr>
            <w:r w:rsidRPr="00832F77">
              <w:rPr>
                <w:sz w:val="22"/>
                <w:szCs w:val="22"/>
              </w:rPr>
              <w:t xml:space="preserve">2. </w:t>
            </w:r>
          </w:p>
        </w:tc>
        <w:tc>
          <w:tcPr>
            <w:tcW w:w="2092" w:type="dxa"/>
          </w:tcPr>
          <w:p w14:paraId="303DE37D" w14:textId="77777777" w:rsidR="00584D24" w:rsidRPr="00832F77" w:rsidRDefault="00584D24" w:rsidP="00DE6C04">
            <w:pPr>
              <w:contextualSpacing/>
              <w:rPr>
                <w:sz w:val="22"/>
                <w:szCs w:val="22"/>
              </w:rPr>
            </w:pPr>
          </w:p>
        </w:tc>
        <w:tc>
          <w:tcPr>
            <w:tcW w:w="2268" w:type="dxa"/>
          </w:tcPr>
          <w:p w14:paraId="514D0B46" w14:textId="6E459D51" w:rsidR="00584D24" w:rsidRPr="00832F77" w:rsidRDefault="00925FB8" w:rsidP="00DE6C04">
            <w:pPr>
              <w:contextualSpacing/>
              <w:rPr>
                <w:sz w:val="22"/>
                <w:szCs w:val="22"/>
              </w:rPr>
            </w:pPr>
            <w:r>
              <w:rPr>
                <w:sz w:val="22"/>
                <w:szCs w:val="22"/>
              </w:rPr>
              <w:t>Judriojo ryšio paslaugų pirkimas</w:t>
            </w:r>
          </w:p>
        </w:tc>
        <w:tc>
          <w:tcPr>
            <w:tcW w:w="993" w:type="dxa"/>
          </w:tcPr>
          <w:p w14:paraId="13B6669B" w14:textId="1DE72687" w:rsidR="00584D24" w:rsidRPr="00832F77" w:rsidRDefault="00925FB8" w:rsidP="00DE6C04">
            <w:pPr>
              <w:contextualSpacing/>
              <w:jc w:val="center"/>
              <w:rPr>
                <w:sz w:val="22"/>
                <w:szCs w:val="22"/>
              </w:rPr>
            </w:pPr>
            <w:r>
              <w:rPr>
                <w:sz w:val="22"/>
                <w:szCs w:val="22"/>
              </w:rPr>
              <w:t>33</w:t>
            </w:r>
          </w:p>
        </w:tc>
        <w:tc>
          <w:tcPr>
            <w:tcW w:w="1080" w:type="dxa"/>
          </w:tcPr>
          <w:p w14:paraId="578B0A8B" w14:textId="77777777" w:rsidR="00584D24" w:rsidRPr="00832F77" w:rsidRDefault="00584D24" w:rsidP="00DE6C04">
            <w:pPr>
              <w:contextualSpacing/>
              <w:jc w:val="center"/>
              <w:rPr>
                <w:sz w:val="22"/>
                <w:szCs w:val="22"/>
              </w:rPr>
            </w:pPr>
          </w:p>
        </w:tc>
        <w:tc>
          <w:tcPr>
            <w:tcW w:w="1260" w:type="dxa"/>
          </w:tcPr>
          <w:p w14:paraId="0C206638" w14:textId="77777777" w:rsidR="00584D24" w:rsidRPr="00832F77" w:rsidRDefault="00584D24" w:rsidP="00DE6C04">
            <w:pPr>
              <w:contextualSpacing/>
              <w:jc w:val="center"/>
              <w:rPr>
                <w:sz w:val="22"/>
                <w:szCs w:val="22"/>
              </w:rPr>
            </w:pPr>
          </w:p>
        </w:tc>
        <w:tc>
          <w:tcPr>
            <w:tcW w:w="1203" w:type="dxa"/>
          </w:tcPr>
          <w:p w14:paraId="51FE1F26" w14:textId="4B2B77F3" w:rsidR="00584D24" w:rsidRPr="00832F77" w:rsidRDefault="00925FB8" w:rsidP="00DE6C04">
            <w:pPr>
              <w:contextualSpacing/>
              <w:rPr>
                <w:sz w:val="22"/>
                <w:szCs w:val="22"/>
              </w:rPr>
            </w:pPr>
            <w:r>
              <w:rPr>
                <w:sz w:val="22"/>
                <w:szCs w:val="22"/>
              </w:rPr>
              <w:t>24 mėn.</w:t>
            </w:r>
          </w:p>
        </w:tc>
        <w:tc>
          <w:tcPr>
            <w:tcW w:w="1418" w:type="dxa"/>
          </w:tcPr>
          <w:p w14:paraId="1CFDE679" w14:textId="19C693D8" w:rsidR="00584D24" w:rsidRPr="00832F77" w:rsidRDefault="00925FB8" w:rsidP="00DE6C04">
            <w:pPr>
              <w:pStyle w:val="Header"/>
              <w:tabs>
                <w:tab w:val="clear" w:pos="4320"/>
                <w:tab w:val="clear" w:pos="8640"/>
              </w:tabs>
              <w:contextualSpacing/>
              <w:rPr>
                <w:sz w:val="22"/>
                <w:szCs w:val="22"/>
                <w:lang w:val="lt-LT"/>
              </w:rPr>
            </w:pPr>
            <w:r>
              <w:rPr>
                <w:sz w:val="22"/>
                <w:szCs w:val="22"/>
                <w:lang w:val="lt-LT"/>
              </w:rPr>
              <w:t>II ketv.</w:t>
            </w:r>
          </w:p>
        </w:tc>
        <w:tc>
          <w:tcPr>
            <w:tcW w:w="2340" w:type="dxa"/>
          </w:tcPr>
          <w:p w14:paraId="537F787D" w14:textId="7D8EBBC4" w:rsidR="00584D24" w:rsidRPr="00832F77" w:rsidRDefault="00925FB8" w:rsidP="00DE6C04">
            <w:pPr>
              <w:pStyle w:val="Header"/>
              <w:tabs>
                <w:tab w:val="clear" w:pos="4320"/>
                <w:tab w:val="clear" w:pos="8640"/>
              </w:tabs>
              <w:contextualSpacing/>
              <w:rPr>
                <w:sz w:val="22"/>
                <w:szCs w:val="22"/>
                <w:lang w:val="lt-LT"/>
              </w:rPr>
            </w:pPr>
            <w:r>
              <w:rPr>
                <w:sz w:val="22"/>
                <w:szCs w:val="22"/>
                <w:lang w:val="lt-LT"/>
              </w:rPr>
              <w:t>Įstaigos lėšos</w:t>
            </w:r>
          </w:p>
        </w:tc>
        <w:tc>
          <w:tcPr>
            <w:tcW w:w="1912" w:type="dxa"/>
          </w:tcPr>
          <w:p w14:paraId="5C3E26A7" w14:textId="77777777" w:rsidR="00584D24" w:rsidRPr="00832F77" w:rsidRDefault="00584D24" w:rsidP="00DE6C04">
            <w:pPr>
              <w:pStyle w:val="Header"/>
              <w:tabs>
                <w:tab w:val="clear" w:pos="4320"/>
                <w:tab w:val="clear" w:pos="8640"/>
              </w:tabs>
              <w:contextualSpacing/>
              <w:rPr>
                <w:sz w:val="22"/>
                <w:szCs w:val="22"/>
                <w:lang w:val="lt-LT"/>
              </w:rPr>
            </w:pPr>
          </w:p>
        </w:tc>
      </w:tr>
      <w:tr w:rsidR="00584D24" w:rsidRPr="00832F77" w14:paraId="65C7660D" w14:textId="77777777" w:rsidTr="00DE6C04">
        <w:trPr>
          <w:trHeight w:val="335"/>
        </w:trPr>
        <w:tc>
          <w:tcPr>
            <w:tcW w:w="5895" w:type="dxa"/>
            <w:gridSpan w:val="4"/>
          </w:tcPr>
          <w:p w14:paraId="4499EDBF" w14:textId="77777777" w:rsidR="00584D24" w:rsidRPr="00832F77" w:rsidRDefault="00584D24" w:rsidP="00DE6C04">
            <w:pPr>
              <w:contextualSpacing/>
              <w:jc w:val="right"/>
              <w:rPr>
                <w:sz w:val="22"/>
                <w:szCs w:val="22"/>
              </w:rPr>
            </w:pPr>
            <w:r w:rsidRPr="00832F77">
              <w:rPr>
                <w:sz w:val="22"/>
                <w:szCs w:val="22"/>
              </w:rPr>
              <w:t>Viso:</w:t>
            </w:r>
          </w:p>
        </w:tc>
        <w:tc>
          <w:tcPr>
            <w:tcW w:w="1080" w:type="dxa"/>
          </w:tcPr>
          <w:p w14:paraId="60428C01" w14:textId="77777777" w:rsidR="00584D24" w:rsidRPr="00832F77" w:rsidRDefault="00584D24" w:rsidP="00DE6C04">
            <w:pPr>
              <w:contextualSpacing/>
              <w:jc w:val="center"/>
              <w:rPr>
                <w:sz w:val="22"/>
                <w:szCs w:val="22"/>
              </w:rPr>
            </w:pPr>
          </w:p>
        </w:tc>
        <w:tc>
          <w:tcPr>
            <w:tcW w:w="1260" w:type="dxa"/>
          </w:tcPr>
          <w:p w14:paraId="7401F779" w14:textId="77777777" w:rsidR="00584D24" w:rsidRPr="00832F77" w:rsidRDefault="00584D24" w:rsidP="00DE6C04">
            <w:pPr>
              <w:contextualSpacing/>
              <w:jc w:val="center"/>
              <w:rPr>
                <w:sz w:val="22"/>
                <w:szCs w:val="22"/>
              </w:rPr>
            </w:pPr>
          </w:p>
        </w:tc>
        <w:tc>
          <w:tcPr>
            <w:tcW w:w="6873" w:type="dxa"/>
            <w:gridSpan w:val="4"/>
          </w:tcPr>
          <w:p w14:paraId="0A7FD97E" w14:textId="77777777" w:rsidR="00584D24" w:rsidRPr="00832F77" w:rsidRDefault="00584D24" w:rsidP="00DE6C04">
            <w:pPr>
              <w:pStyle w:val="Header"/>
              <w:tabs>
                <w:tab w:val="clear" w:pos="4320"/>
                <w:tab w:val="clear" w:pos="8640"/>
              </w:tabs>
              <w:contextualSpacing/>
              <w:rPr>
                <w:sz w:val="22"/>
                <w:szCs w:val="22"/>
                <w:lang w:val="lt-LT"/>
              </w:rPr>
            </w:pPr>
          </w:p>
        </w:tc>
      </w:tr>
      <w:tr w:rsidR="00584D24" w:rsidRPr="00832F77" w14:paraId="5F310F3F" w14:textId="77777777" w:rsidTr="00DE6C04">
        <w:trPr>
          <w:trHeight w:val="270"/>
        </w:trPr>
        <w:tc>
          <w:tcPr>
            <w:tcW w:w="15108" w:type="dxa"/>
            <w:gridSpan w:val="10"/>
            <w:vAlign w:val="center"/>
          </w:tcPr>
          <w:p w14:paraId="2DA2F22A" w14:textId="77777777" w:rsidR="00584D24" w:rsidRPr="00832F77" w:rsidRDefault="00584D24" w:rsidP="00DE6C04">
            <w:pPr>
              <w:ind w:right="-545"/>
              <w:jc w:val="center"/>
              <w:rPr>
                <w:b/>
                <w:sz w:val="22"/>
                <w:szCs w:val="22"/>
              </w:rPr>
            </w:pPr>
            <w:r w:rsidRPr="00832F77">
              <w:rPr>
                <w:b/>
                <w:sz w:val="22"/>
                <w:szCs w:val="22"/>
              </w:rPr>
              <w:t>DARBAI</w:t>
            </w:r>
          </w:p>
        </w:tc>
      </w:tr>
      <w:tr w:rsidR="00584D24" w:rsidRPr="00832F77" w14:paraId="16A9FCB4" w14:textId="77777777" w:rsidTr="00DE6C04">
        <w:trPr>
          <w:trHeight w:val="357"/>
        </w:trPr>
        <w:tc>
          <w:tcPr>
            <w:tcW w:w="542" w:type="dxa"/>
          </w:tcPr>
          <w:p w14:paraId="2A21AF92" w14:textId="77777777" w:rsidR="00584D24" w:rsidRPr="00832F77" w:rsidRDefault="00584D24" w:rsidP="00DE6C04">
            <w:pPr>
              <w:contextualSpacing/>
              <w:rPr>
                <w:sz w:val="22"/>
                <w:szCs w:val="22"/>
              </w:rPr>
            </w:pPr>
            <w:r w:rsidRPr="00832F77">
              <w:rPr>
                <w:sz w:val="22"/>
                <w:szCs w:val="22"/>
              </w:rPr>
              <w:t>1.</w:t>
            </w:r>
          </w:p>
        </w:tc>
        <w:tc>
          <w:tcPr>
            <w:tcW w:w="2092" w:type="dxa"/>
          </w:tcPr>
          <w:p w14:paraId="69593FB7" w14:textId="77777777" w:rsidR="00584D24" w:rsidRPr="00832F77" w:rsidRDefault="00584D24" w:rsidP="00DE6C04">
            <w:pPr>
              <w:contextualSpacing/>
              <w:rPr>
                <w:sz w:val="22"/>
                <w:szCs w:val="22"/>
              </w:rPr>
            </w:pPr>
          </w:p>
        </w:tc>
        <w:tc>
          <w:tcPr>
            <w:tcW w:w="2268" w:type="dxa"/>
          </w:tcPr>
          <w:p w14:paraId="1FEE3ADB" w14:textId="16F3F84A" w:rsidR="00584D24" w:rsidRPr="00832F77" w:rsidRDefault="00925FB8" w:rsidP="00DE6C04">
            <w:pPr>
              <w:contextualSpacing/>
              <w:rPr>
                <w:sz w:val="22"/>
                <w:szCs w:val="22"/>
              </w:rPr>
            </w:pPr>
            <w:r>
              <w:rPr>
                <w:sz w:val="22"/>
                <w:szCs w:val="22"/>
              </w:rPr>
              <w:t>Vidaus kabinetų remonto darbai</w:t>
            </w:r>
          </w:p>
        </w:tc>
        <w:tc>
          <w:tcPr>
            <w:tcW w:w="993" w:type="dxa"/>
          </w:tcPr>
          <w:p w14:paraId="1154A234" w14:textId="2888FADD" w:rsidR="00584D24" w:rsidRPr="00832F77" w:rsidRDefault="00925FB8" w:rsidP="00DE6C04">
            <w:pPr>
              <w:contextualSpacing/>
              <w:jc w:val="center"/>
              <w:rPr>
                <w:sz w:val="22"/>
                <w:szCs w:val="22"/>
              </w:rPr>
            </w:pPr>
            <w:r>
              <w:rPr>
                <w:sz w:val="22"/>
                <w:szCs w:val="22"/>
              </w:rPr>
              <w:t>3</w:t>
            </w:r>
          </w:p>
        </w:tc>
        <w:tc>
          <w:tcPr>
            <w:tcW w:w="1080" w:type="dxa"/>
          </w:tcPr>
          <w:p w14:paraId="76DF52AB" w14:textId="7A6955BC" w:rsidR="00584D24" w:rsidRPr="00832F77" w:rsidRDefault="00925FB8" w:rsidP="00DE6C04">
            <w:pPr>
              <w:contextualSpacing/>
              <w:jc w:val="center"/>
              <w:rPr>
                <w:sz w:val="22"/>
                <w:szCs w:val="22"/>
              </w:rPr>
            </w:pPr>
            <w:r>
              <w:rPr>
                <w:sz w:val="22"/>
                <w:szCs w:val="22"/>
              </w:rPr>
              <w:t>3200</w:t>
            </w:r>
          </w:p>
        </w:tc>
        <w:tc>
          <w:tcPr>
            <w:tcW w:w="1260" w:type="dxa"/>
          </w:tcPr>
          <w:p w14:paraId="707369A5" w14:textId="69561741" w:rsidR="00584D24" w:rsidRPr="00832F77" w:rsidRDefault="00925FB8" w:rsidP="00DE6C04">
            <w:pPr>
              <w:contextualSpacing/>
              <w:jc w:val="center"/>
              <w:rPr>
                <w:sz w:val="22"/>
                <w:szCs w:val="22"/>
              </w:rPr>
            </w:pPr>
            <w:r>
              <w:rPr>
                <w:sz w:val="22"/>
                <w:szCs w:val="22"/>
              </w:rPr>
              <w:t>4000</w:t>
            </w:r>
          </w:p>
        </w:tc>
        <w:tc>
          <w:tcPr>
            <w:tcW w:w="1203" w:type="dxa"/>
          </w:tcPr>
          <w:p w14:paraId="16A8E524" w14:textId="26C70B7B" w:rsidR="00584D24" w:rsidRPr="00832F77" w:rsidRDefault="00925FB8" w:rsidP="00DE6C04">
            <w:pPr>
              <w:contextualSpacing/>
              <w:rPr>
                <w:sz w:val="22"/>
                <w:szCs w:val="22"/>
              </w:rPr>
            </w:pPr>
            <w:r>
              <w:rPr>
                <w:sz w:val="22"/>
                <w:szCs w:val="22"/>
              </w:rPr>
              <w:t>3</w:t>
            </w:r>
          </w:p>
        </w:tc>
        <w:tc>
          <w:tcPr>
            <w:tcW w:w="1418" w:type="dxa"/>
          </w:tcPr>
          <w:p w14:paraId="686B55D7" w14:textId="69507B96" w:rsidR="00584D24" w:rsidRPr="00832F77" w:rsidRDefault="00925FB8" w:rsidP="00DE6C04">
            <w:pPr>
              <w:pStyle w:val="Header"/>
              <w:tabs>
                <w:tab w:val="clear" w:pos="4320"/>
                <w:tab w:val="clear" w:pos="8640"/>
              </w:tabs>
              <w:contextualSpacing/>
              <w:rPr>
                <w:sz w:val="22"/>
                <w:szCs w:val="22"/>
                <w:lang w:val="lt-LT"/>
              </w:rPr>
            </w:pPr>
            <w:r>
              <w:rPr>
                <w:sz w:val="22"/>
                <w:szCs w:val="22"/>
                <w:lang w:val="lt-LT"/>
              </w:rPr>
              <w:t>2021m. I ketv.</w:t>
            </w:r>
          </w:p>
        </w:tc>
        <w:tc>
          <w:tcPr>
            <w:tcW w:w="2340" w:type="dxa"/>
          </w:tcPr>
          <w:p w14:paraId="78C9090C" w14:textId="4F68723E" w:rsidR="00584D24" w:rsidRPr="00832F77" w:rsidRDefault="00925FB8" w:rsidP="00DE6C04">
            <w:pPr>
              <w:pStyle w:val="Header"/>
              <w:tabs>
                <w:tab w:val="clear" w:pos="4320"/>
                <w:tab w:val="clear" w:pos="8640"/>
              </w:tabs>
              <w:contextualSpacing/>
              <w:rPr>
                <w:sz w:val="22"/>
                <w:szCs w:val="22"/>
                <w:lang w:val="lt-LT"/>
              </w:rPr>
            </w:pPr>
            <w:r>
              <w:rPr>
                <w:sz w:val="22"/>
                <w:szCs w:val="22"/>
                <w:lang w:val="lt-LT"/>
              </w:rPr>
              <w:t>Įstaigos lėšos</w:t>
            </w:r>
          </w:p>
        </w:tc>
        <w:tc>
          <w:tcPr>
            <w:tcW w:w="1912" w:type="dxa"/>
          </w:tcPr>
          <w:p w14:paraId="536CF96F" w14:textId="77777777" w:rsidR="00584D24" w:rsidRPr="00832F77" w:rsidRDefault="00584D24" w:rsidP="00DE6C04">
            <w:pPr>
              <w:pStyle w:val="Header"/>
              <w:tabs>
                <w:tab w:val="clear" w:pos="4320"/>
                <w:tab w:val="clear" w:pos="8640"/>
              </w:tabs>
              <w:contextualSpacing/>
              <w:rPr>
                <w:sz w:val="22"/>
                <w:szCs w:val="22"/>
                <w:lang w:val="lt-LT"/>
              </w:rPr>
            </w:pPr>
          </w:p>
        </w:tc>
      </w:tr>
      <w:tr w:rsidR="00584D24" w:rsidRPr="00832F77" w14:paraId="0C5B9749" w14:textId="77777777" w:rsidTr="00DE6C04">
        <w:trPr>
          <w:trHeight w:val="366"/>
        </w:trPr>
        <w:tc>
          <w:tcPr>
            <w:tcW w:w="542" w:type="dxa"/>
          </w:tcPr>
          <w:p w14:paraId="12505604" w14:textId="77777777" w:rsidR="00584D24" w:rsidRPr="00832F77" w:rsidRDefault="00584D24" w:rsidP="00DE6C04">
            <w:pPr>
              <w:contextualSpacing/>
              <w:rPr>
                <w:sz w:val="22"/>
                <w:szCs w:val="22"/>
              </w:rPr>
            </w:pPr>
            <w:r w:rsidRPr="00832F77">
              <w:rPr>
                <w:sz w:val="22"/>
                <w:szCs w:val="22"/>
              </w:rPr>
              <w:t xml:space="preserve">2. </w:t>
            </w:r>
          </w:p>
        </w:tc>
        <w:tc>
          <w:tcPr>
            <w:tcW w:w="2092" w:type="dxa"/>
          </w:tcPr>
          <w:p w14:paraId="2F009C04" w14:textId="77777777" w:rsidR="00584D24" w:rsidRPr="00832F77" w:rsidRDefault="00584D24" w:rsidP="00DE6C04">
            <w:pPr>
              <w:contextualSpacing/>
              <w:rPr>
                <w:sz w:val="22"/>
                <w:szCs w:val="22"/>
              </w:rPr>
            </w:pPr>
          </w:p>
        </w:tc>
        <w:tc>
          <w:tcPr>
            <w:tcW w:w="2268" w:type="dxa"/>
          </w:tcPr>
          <w:p w14:paraId="456E00A5" w14:textId="39987FF8" w:rsidR="00584D24" w:rsidRPr="00832F77" w:rsidRDefault="00925FB8" w:rsidP="00DE6C04">
            <w:pPr>
              <w:contextualSpacing/>
              <w:rPr>
                <w:sz w:val="22"/>
                <w:szCs w:val="22"/>
              </w:rPr>
            </w:pPr>
            <w:r>
              <w:rPr>
                <w:sz w:val="22"/>
                <w:szCs w:val="22"/>
              </w:rPr>
              <w:t>Pastato išorės sienų perdažymas</w:t>
            </w:r>
          </w:p>
        </w:tc>
        <w:tc>
          <w:tcPr>
            <w:tcW w:w="993" w:type="dxa"/>
          </w:tcPr>
          <w:p w14:paraId="281BA6D0" w14:textId="2A721FF7" w:rsidR="00584D24" w:rsidRPr="00832F77" w:rsidRDefault="00925FB8" w:rsidP="00DE6C04">
            <w:pPr>
              <w:contextualSpacing/>
              <w:jc w:val="center"/>
              <w:rPr>
                <w:sz w:val="22"/>
                <w:szCs w:val="22"/>
              </w:rPr>
            </w:pPr>
            <w:r>
              <w:rPr>
                <w:sz w:val="22"/>
                <w:szCs w:val="22"/>
              </w:rPr>
              <w:t>1</w:t>
            </w:r>
          </w:p>
        </w:tc>
        <w:tc>
          <w:tcPr>
            <w:tcW w:w="1080" w:type="dxa"/>
          </w:tcPr>
          <w:p w14:paraId="47DB507B" w14:textId="151B118D" w:rsidR="00584D24" w:rsidRPr="00832F77" w:rsidRDefault="00925FB8" w:rsidP="00DE6C04">
            <w:pPr>
              <w:contextualSpacing/>
              <w:jc w:val="center"/>
              <w:rPr>
                <w:sz w:val="22"/>
                <w:szCs w:val="22"/>
              </w:rPr>
            </w:pPr>
            <w:r>
              <w:rPr>
                <w:sz w:val="22"/>
                <w:szCs w:val="22"/>
              </w:rPr>
              <w:t>13400</w:t>
            </w:r>
          </w:p>
        </w:tc>
        <w:tc>
          <w:tcPr>
            <w:tcW w:w="1260" w:type="dxa"/>
          </w:tcPr>
          <w:p w14:paraId="43AB4D22" w14:textId="30238426" w:rsidR="00584D24" w:rsidRPr="00832F77" w:rsidRDefault="00925FB8" w:rsidP="00DE6C04">
            <w:pPr>
              <w:contextualSpacing/>
              <w:jc w:val="center"/>
              <w:rPr>
                <w:sz w:val="22"/>
                <w:szCs w:val="22"/>
              </w:rPr>
            </w:pPr>
            <w:r>
              <w:rPr>
                <w:sz w:val="22"/>
                <w:szCs w:val="22"/>
              </w:rPr>
              <w:t>17000</w:t>
            </w:r>
          </w:p>
        </w:tc>
        <w:tc>
          <w:tcPr>
            <w:tcW w:w="1203" w:type="dxa"/>
          </w:tcPr>
          <w:p w14:paraId="1DBAF203" w14:textId="77411C85" w:rsidR="00584D24" w:rsidRPr="00832F77" w:rsidRDefault="00925FB8" w:rsidP="00DE6C04">
            <w:pPr>
              <w:contextualSpacing/>
              <w:rPr>
                <w:sz w:val="22"/>
                <w:szCs w:val="22"/>
              </w:rPr>
            </w:pPr>
            <w:r>
              <w:rPr>
                <w:sz w:val="22"/>
                <w:szCs w:val="22"/>
              </w:rPr>
              <w:t>5</w:t>
            </w:r>
          </w:p>
        </w:tc>
        <w:tc>
          <w:tcPr>
            <w:tcW w:w="1418" w:type="dxa"/>
          </w:tcPr>
          <w:p w14:paraId="27E31CB5" w14:textId="6AEA679E" w:rsidR="00584D24" w:rsidRPr="00832F77" w:rsidRDefault="00925FB8" w:rsidP="00DE6C04">
            <w:pPr>
              <w:pStyle w:val="Header"/>
              <w:tabs>
                <w:tab w:val="clear" w:pos="4320"/>
                <w:tab w:val="clear" w:pos="8640"/>
              </w:tabs>
              <w:contextualSpacing/>
              <w:rPr>
                <w:sz w:val="22"/>
                <w:szCs w:val="22"/>
                <w:lang w:val="lt-LT"/>
              </w:rPr>
            </w:pPr>
            <w:r>
              <w:rPr>
                <w:sz w:val="22"/>
                <w:szCs w:val="22"/>
                <w:lang w:val="lt-LT"/>
              </w:rPr>
              <w:t>2021m. III ketv.</w:t>
            </w:r>
          </w:p>
        </w:tc>
        <w:tc>
          <w:tcPr>
            <w:tcW w:w="2340" w:type="dxa"/>
          </w:tcPr>
          <w:p w14:paraId="4ED10765" w14:textId="0D6DCAAE" w:rsidR="00584D24" w:rsidRPr="00832F77" w:rsidRDefault="00925FB8" w:rsidP="00DE6C04">
            <w:pPr>
              <w:pStyle w:val="Header"/>
              <w:tabs>
                <w:tab w:val="clear" w:pos="4320"/>
                <w:tab w:val="clear" w:pos="8640"/>
              </w:tabs>
              <w:contextualSpacing/>
              <w:rPr>
                <w:sz w:val="22"/>
                <w:szCs w:val="22"/>
                <w:lang w:val="lt-LT"/>
              </w:rPr>
            </w:pPr>
            <w:r>
              <w:rPr>
                <w:sz w:val="22"/>
                <w:szCs w:val="22"/>
                <w:lang w:val="lt-LT"/>
              </w:rPr>
              <w:t>Savivaldybės lėšos</w:t>
            </w:r>
          </w:p>
        </w:tc>
        <w:tc>
          <w:tcPr>
            <w:tcW w:w="1912" w:type="dxa"/>
          </w:tcPr>
          <w:p w14:paraId="44159E02" w14:textId="77777777" w:rsidR="00584D24" w:rsidRPr="00832F77" w:rsidRDefault="00584D24" w:rsidP="00DE6C04">
            <w:pPr>
              <w:pStyle w:val="Header"/>
              <w:tabs>
                <w:tab w:val="clear" w:pos="4320"/>
                <w:tab w:val="clear" w:pos="8640"/>
              </w:tabs>
              <w:contextualSpacing/>
              <w:rPr>
                <w:sz w:val="22"/>
                <w:szCs w:val="22"/>
                <w:lang w:val="lt-LT"/>
              </w:rPr>
            </w:pPr>
          </w:p>
        </w:tc>
      </w:tr>
      <w:tr w:rsidR="00584D24" w:rsidRPr="00832F77" w14:paraId="5607D2BC" w14:textId="77777777" w:rsidTr="00DE6C04">
        <w:trPr>
          <w:trHeight w:val="335"/>
        </w:trPr>
        <w:tc>
          <w:tcPr>
            <w:tcW w:w="5895" w:type="dxa"/>
            <w:gridSpan w:val="4"/>
          </w:tcPr>
          <w:p w14:paraId="30C775DB" w14:textId="77777777" w:rsidR="00584D24" w:rsidRPr="00832F77" w:rsidRDefault="00584D24" w:rsidP="00DE6C04">
            <w:pPr>
              <w:contextualSpacing/>
              <w:jc w:val="right"/>
              <w:rPr>
                <w:sz w:val="22"/>
                <w:szCs w:val="22"/>
              </w:rPr>
            </w:pPr>
            <w:r w:rsidRPr="00832F77">
              <w:rPr>
                <w:sz w:val="22"/>
                <w:szCs w:val="22"/>
              </w:rPr>
              <w:t>Viso:</w:t>
            </w:r>
          </w:p>
        </w:tc>
        <w:tc>
          <w:tcPr>
            <w:tcW w:w="1080" w:type="dxa"/>
          </w:tcPr>
          <w:p w14:paraId="6F011E15" w14:textId="77777777" w:rsidR="00584D24" w:rsidRPr="00832F77" w:rsidRDefault="00584D24" w:rsidP="00DE6C04">
            <w:pPr>
              <w:contextualSpacing/>
              <w:jc w:val="center"/>
              <w:rPr>
                <w:sz w:val="22"/>
                <w:szCs w:val="22"/>
              </w:rPr>
            </w:pPr>
          </w:p>
        </w:tc>
        <w:tc>
          <w:tcPr>
            <w:tcW w:w="1260" w:type="dxa"/>
          </w:tcPr>
          <w:p w14:paraId="18EC0F6E" w14:textId="77777777" w:rsidR="00584D24" w:rsidRPr="00832F77" w:rsidRDefault="00584D24" w:rsidP="00DE6C04">
            <w:pPr>
              <w:contextualSpacing/>
              <w:jc w:val="center"/>
              <w:rPr>
                <w:sz w:val="22"/>
                <w:szCs w:val="22"/>
              </w:rPr>
            </w:pPr>
          </w:p>
        </w:tc>
        <w:tc>
          <w:tcPr>
            <w:tcW w:w="6873" w:type="dxa"/>
            <w:gridSpan w:val="4"/>
          </w:tcPr>
          <w:p w14:paraId="3318B5EB" w14:textId="77777777" w:rsidR="00584D24" w:rsidRPr="00832F77" w:rsidRDefault="00584D24" w:rsidP="00DE6C04">
            <w:pPr>
              <w:pStyle w:val="Header"/>
              <w:tabs>
                <w:tab w:val="clear" w:pos="4320"/>
                <w:tab w:val="clear" w:pos="8640"/>
              </w:tabs>
              <w:contextualSpacing/>
              <w:rPr>
                <w:sz w:val="22"/>
                <w:szCs w:val="22"/>
                <w:lang w:val="lt-LT"/>
              </w:rPr>
            </w:pPr>
          </w:p>
        </w:tc>
      </w:tr>
    </w:tbl>
    <w:p w14:paraId="052C5263" w14:textId="77777777" w:rsidR="00584D24" w:rsidRPr="00BA37E7" w:rsidRDefault="00584D24" w:rsidP="00584D24">
      <w:pPr>
        <w:rPr>
          <w:sz w:val="8"/>
          <w:szCs w:val="8"/>
        </w:rPr>
      </w:pPr>
    </w:p>
    <w:tbl>
      <w:tblPr>
        <w:tblW w:w="1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3"/>
        <w:gridCol w:w="1078"/>
        <w:gridCol w:w="1260"/>
        <w:gridCol w:w="6845"/>
      </w:tblGrid>
      <w:tr w:rsidR="00584D24" w:rsidRPr="00832F77" w14:paraId="0901C79B" w14:textId="77777777" w:rsidTr="00DE6C04">
        <w:trPr>
          <w:trHeight w:val="335"/>
        </w:trPr>
        <w:tc>
          <w:tcPr>
            <w:tcW w:w="5903" w:type="dxa"/>
            <w:vAlign w:val="center"/>
          </w:tcPr>
          <w:p w14:paraId="10615C83" w14:textId="77777777" w:rsidR="00584D24" w:rsidRPr="00832F77" w:rsidRDefault="00584D24" w:rsidP="00DE6C04">
            <w:pPr>
              <w:contextualSpacing/>
              <w:jc w:val="right"/>
              <w:rPr>
                <w:b/>
                <w:sz w:val="22"/>
                <w:szCs w:val="22"/>
              </w:rPr>
            </w:pPr>
            <w:r w:rsidRPr="00832F77">
              <w:rPr>
                <w:b/>
                <w:sz w:val="22"/>
                <w:szCs w:val="22"/>
              </w:rPr>
              <w:t xml:space="preserve">Bendra suplanuota VP vertė: </w:t>
            </w:r>
          </w:p>
        </w:tc>
        <w:tc>
          <w:tcPr>
            <w:tcW w:w="1078" w:type="dxa"/>
            <w:vAlign w:val="center"/>
          </w:tcPr>
          <w:p w14:paraId="0226B814" w14:textId="77777777" w:rsidR="00584D24" w:rsidRPr="00832F77" w:rsidRDefault="00584D24" w:rsidP="00DE6C04">
            <w:pPr>
              <w:contextualSpacing/>
              <w:jc w:val="center"/>
              <w:rPr>
                <w:b/>
                <w:sz w:val="22"/>
                <w:szCs w:val="22"/>
              </w:rPr>
            </w:pPr>
          </w:p>
        </w:tc>
        <w:tc>
          <w:tcPr>
            <w:tcW w:w="1260" w:type="dxa"/>
            <w:vAlign w:val="center"/>
          </w:tcPr>
          <w:p w14:paraId="22708A5E" w14:textId="77777777" w:rsidR="00584D24" w:rsidRPr="00832F77" w:rsidRDefault="00584D24" w:rsidP="00DE6C04">
            <w:pPr>
              <w:contextualSpacing/>
              <w:jc w:val="center"/>
              <w:rPr>
                <w:b/>
                <w:sz w:val="22"/>
                <w:szCs w:val="22"/>
              </w:rPr>
            </w:pPr>
          </w:p>
        </w:tc>
        <w:tc>
          <w:tcPr>
            <w:tcW w:w="6845" w:type="dxa"/>
          </w:tcPr>
          <w:p w14:paraId="52790D58" w14:textId="77777777" w:rsidR="00584D24" w:rsidRPr="00832F77" w:rsidRDefault="00584D24" w:rsidP="00DE6C04">
            <w:pPr>
              <w:pStyle w:val="Header"/>
              <w:tabs>
                <w:tab w:val="clear" w:pos="4320"/>
                <w:tab w:val="clear" w:pos="8640"/>
              </w:tabs>
              <w:contextualSpacing/>
              <w:rPr>
                <w:b/>
                <w:sz w:val="22"/>
                <w:szCs w:val="22"/>
                <w:lang w:val="lt-LT"/>
              </w:rPr>
            </w:pPr>
          </w:p>
        </w:tc>
      </w:tr>
    </w:tbl>
    <w:p w14:paraId="24534899" w14:textId="77777777" w:rsidR="00584D24" w:rsidRPr="00CF17BF" w:rsidRDefault="00584D24" w:rsidP="00584D24">
      <w:pPr>
        <w:rPr>
          <w:sz w:val="18"/>
          <w:szCs w:val="18"/>
        </w:rPr>
      </w:pPr>
    </w:p>
    <w:p w14:paraId="2A14CD68" w14:textId="77777777" w:rsidR="00584D24" w:rsidRPr="00832F77" w:rsidRDefault="00584D24" w:rsidP="00584D24">
      <w:pPr>
        <w:rPr>
          <w:sz w:val="22"/>
          <w:szCs w:val="22"/>
        </w:rPr>
      </w:pPr>
    </w:p>
    <w:p w14:paraId="10500CBB" w14:textId="77777777" w:rsidR="00584D24" w:rsidRPr="00832F77" w:rsidRDefault="00584D24" w:rsidP="00584D24">
      <w:pPr>
        <w:rPr>
          <w:sz w:val="22"/>
          <w:szCs w:val="22"/>
        </w:rPr>
      </w:pPr>
      <w:r w:rsidRPr="00832F77">
        <w:rPr>
          <w:sz w:val="22"/>
          <w:szCs w:val="22"/>
        </w:rPr>
        <w:t>Vyr</w:t>
      </w:r>
      <w:r>
        <w:rPr>
          <w:sz w:val="22"/>
          <w:szCs w:val="22"/>
        </w:rPr>
        <w:t xml:space="preserve">iausiasis </w:t>
      </w:r>
      <w:r w:rsidRPr="00832F77">
        <w:rPr>
          <w:sz w:val="22"/>
          <w:szCs w:val="22"/>
        </w:rPr>
        <w:t>buhalteris</w:t>
      </w:r>
      <w:r w:rsidRPr="00832F77">
        <w:rPr>
          <w:sz w:val="22"/>
          <w:szCs w:val="22"/>
        </w:rPr>
        <w:tab/>
      </w:r>
      <w:r w:rsidRPr="00832F77">
        <w:rPr>
          <w:sz w:val="22"/>
          <w:szCs w:val="22"/>
        </w:rPr>
        <w:tab/>
      </w:r>
      <w:r w:rsidRPr="00832F77">
        <w:rPr>
          <w:sz w:val="22"/>
          <w:szCs w:val="22"/>
        </w:rPr>
        <w:tab/>
      </w:r>
      <w:r w:rsidRPr="00832F77">
        <w:rPr>
          <w:sz w:val="22"/>
          <w:szCs w:val="22"/>
        </w:rPr>
        <w:tab/>
      </w:r>
      <w:r w:rsidRPr="00832F77">
        <w:rPr>
          <w:sz w:val="22"/>
          <w:szCs w:val="22"/>
        </w:rPr>
        <w:tab/>
      </w:r>
      <w:r w:rsidRPr="00832F77">
        <w:rPr>
          <w:sz w:val="22"/>
          <w:szCs w:val="22"/>
        </w:rPr>
        <w:tab/>
      </w:r>
      <w:r w:rsidRPr="00832F77">
        <w:rPr>
          <w:i/>
          <w:sz w:val="22"/>
          <w:szCs w:val="22"/>
        </w:rPr>
        <w:t>(vardas, pavardė, parašas</w:t>
      </w:r>
      <w:r w:rsidRPr="00832F77">
        <w:rPr>
          <w:sz w:val="22"/>
          <w:szCs w:val="22"/>
        </w:rPr>
        <w:t>)</w:t>
      </w:r>
    </w:p>
    <w:p w14:paraId="6A052837" w14:textId="77777777" w:rsidR="00584D24" w:rsidRDefault="00584D24" w:rsidP="00584D24">
      <w:pPr>
        <w:jc w:val="right"/>
        <w:rPr>
          <w:szCs w:val="24"/>
        </w:rPr>
        <w:sectPr w:rsidR="00584D24" w:rsidSect="005C2924">
          <w:pgSz w:w="16837" w:h="11905" w:orient="landscape" w:code="9"/>
          <w:pgMar w:top="851" w:right="851" w:bottom="680" w:left="1134" w:header="567" w:footer="567" w:gutter="0"/>
          <w:pgNumType w:start="1"/>
          <w:cols w:space="1296"/>
          <w:titlePg/>
          <w:docGrid w:linePitch="360"/>
        </w:sectPr>
      </w:pPr>
    </w:p>
    <w:p w14:paraId="62E4C55B" w14:textId="0EE6E762" w:rsidR="00584D24" w:rsidRPr="00510DE2" w:rsidRDefault="00584D24" w:rsidP="00584D24">
      <w:pPr>
        <w:jc w:val="right"/>
        <w:rPr>
          <w:szCs w:val="24"/>
        </w:rPr>
      </w:pPr>
      <w:bookmarkStart w:id="1" w:name="_Hlk73477166"/>
      <w:r>
        <w:rPr>
          <w:szCs w:val="24"/>
        </w:rPr>
        <w:lastRenderedPageBreak/>
        <w:t>5</w:t>
      </w:r>
      <w:r w:rsidRPr="00510DE2">
        <w:rPr>
          <w:szCs w:val="24"/>
        </w:rPr>
        <w:t xml:space="preserve"> priedas prie </w:t>
      </w:r>
      <w:r>
        <w:rPr>
          <w:szCs w:val="24"/>
        </w:rPr>
        <w:t>Priekulės</w:t>
      </w:r>
      <w:r w:rsidRPr="00510DE2">
        <w:rPr>
          <w:szCs w:val="24"/>
        </w:rPr>
        <w:t xml:space="preserve"> </w:t>
      </w:r>
      <w:r>
        <w:rPr>
          <w:szCs w:val="24"/>
        </w:rPr>
        <w:t>PSPC</w:t>
      </w:r>
      <w:r w:rsidRPr="00510DE2">
        <w:rPr>
          <w:szCs w:val="24"/>
        </w:rPr>
        <w:t xml:space="preserve"> viešųjų </w:t>
      </w:r>
    </w:p>
    <w:p w14:paraId="7D742C2A" w14:textId="77777777" w:rsidR="00584D24" w:rsidRPr="00510DE2" w:rsidRDefault="00584D24" w:rsidP="00584D24">
      <w:pPr>
        <w:jc w:val="right"/>
        <w:rPr>
          <w:szCs w:val="24"/>
        </w:rPr>
      </w:pPr>
      <w:r w:rsidRPr="00510DE2">
        <w:rPr>
          <w:szCs w:val="24"/>
        </w:rPr>
        <w:t xml:space="preserve">pirkimų organizavimo tvarkos aprašo </w:t>
      </w:r>
    </w:p>
    <w:p w14:paraId="6CCF4DFA" w14:textId="77777777" w:rsidR="00584D24" w:rsidRDefault="00584D24" w:rsidP="00584D24">
      <w:pPr>
        <w:shd w:val="clear" w:color="auto" w:fill="FFFFFF"/>
        <w:jc w:val="right"/>
        <w:rPr>
          <w:szCs w:val="24"/>
        </w:rPr>
      </w:pPr>
    </w:p>
    <w:p w14:paraId="67EF606F" w14:textId="77777777" w:rsidR="00584D24" w:rsidRDefault="00584D24" w:rsidP="00584D24">
      <w:pPr>
        <w:shd w:val="clear" w:color="auto" w:fill="FFFFFF"/>
        <w:jc w:val="right"/>
        <w:rPr>
          <w:szCs w:val="24"/>
        </w:rPr>
      </w:pPr>
    </w:p>
    <w:p w14:paraId="655382D3" w14:textId="77777777" w:rsidR="00584D24" w:rsidRDefault="00584D24" w:rsidP="00584D24">
      <w:pPr>
        <w:autoSpaceDE w:val="0"/>
        <w:autoSpaceDN w:val="0"/>
        <w:adjustRightInd w:val="0"/>
        <w:jc w:val="right"/>
        <w:rPr>
          <w:sz w:val="22"/>
        </w:rPr>
      </w:pPr>
    </w:p>
    <w:p w14:paraId="4FCEC632" w14:textId="77777777" w:rsidR="00584D24" w:rsidRDefault="00584D24" w:rsidP="00584D24">
      <w:pPr>
        <w:autoSpaceDE w:val="0"/>
        <w:autoSpaceDN w:val="0"/>
        <w:adjustRightInd w:val="0"/>
        <w:jc w:val="right"/>
      </w:pPr>
    </w:p>
    <w:p w14:paraId="4A965B6F" w14:textId="77777777" w:rsidR="00584D24" w:rsidRDefault="00584D24" w:rsidP="00584D24">
      <w:pPr>
        <w:autoSpaceDE w:val="0"/>
        <w:autoSpaceDN w:val="0"/>
        <w:adjustRightInd w:val="0"/>
        <w:jc w:val="right"/>
      </w:pPr>
    </w:p>
    <w:p w14:paraId="053E810D" w14:textId="77777777" w:rsidR="00584D24" w:rsidRDefault="00584D24" w:rsidP="00584D24">
      <w:pPr>
        <w:autoSpaceDE w:val="0"/>
        <w:autoSpaceDN w:val="0"/>
        <w:adjustRightInd w:val="0"/>
        <w:jc w:val="center"/>
        <w:rPr>
          <w:b/>
          <w:bCs/>
        </w:rPr>
      </w:pPr>
      <w:r>
        <w:t>___________________________________________________________________________</w:t>
      </w:r>
    </w:p>
    <w:p w14:paraId="49E98D63" w14:textId="77777777" w:rsidR="00584D24" w:rsidRDefault="00584D24" w:rsidP="00584D24">
      <w:pPr>
        <w:autoSpaceDE w:val="0"/>
        <w:autoSpaceDN w:val="0"/>
        <w:adjustRightInd w:val="0"/>
        <w:jc w:val="center"/>
      </w:pPr>
      <w:r>
        <w:rPr>
          <w:i/>
          <w:iCs/>
        </w:rPr>
        <w:t>(perkančiosios įstaigos pavadinimas)</w:t>
      </w:r>
    </w:p>
    <w:p w14:paraId="1FE1FB9D" w14:textId="77777777" w:rsidR="00584D24" w:rsidRDefault="00584D24" w:rsidP="00584D24">
      <w:pPr>
        <w:autoSpaceDE w:val="0"/>
        <w:autoSpaceDN w:val="0"/>
        <w:adjustRightInd w:val="0"/>
        <w:jc w:val="center"/>
      </w:pPr>
      <w:r>
        <w:t>___________________________________________________________________________</w:t>
      </w:r>
    </w:p>
    <w:p w14:paraId="3B7E780C" w14:textId="77777777" w:rsidR="00584D24" w:rsidRDefault="00584D24" w:rsidP="00584D24">
      <w:pPr>
        <w:autoSpaceDE w:val="0"/>
        <w:autoSpaceDN w:val="0"/>
        <w:adjustRightInd w:val="0"/>
        <w:jc w:val="center"/>
        <w:rPr>
          <w:b/>
          <w:bCs/>
        </w:rPr>
      </w:pPr>
      <w:r>
        <w:rPr>
          <w:i/>
          <w:iCs/>
        </w:rPr>
        <w:t>(asmens vardas ir pavardė, pareigos)</w:t>
      </w:r>
    </w:p>
    <w:p w14:paraId="7DD03F2B" w14:textId="77777777" w:rsidR="00584D24" w:rsidRDefault="00584D24" w:rsidP="00584D24">
      <w:pPr>
        <w:autoSpaceDE w:val="0"/>
        <w:autoSpaceDN w:val="0"/>
        <w:adjustRightInd w:val="0"/>
        <w:jc w:val="center"/>
        <w:rPr>
          <w:b/>
          <w:bCs/>
        </w:rPr>
      </w:pPr>
    </w:p>
    <w:p w14:paraId="39145A85" w14:textId="77777777" w:rsidR="00584D24" w:rsidRDefault="00584D24" w:rsidP="00584D24">
      <w:pPr>
        <w:autoSpaceDE w:val="0"/>
        <w:autoSpaceDN w:val="0"/>
        <w:adjustRightInd w:val="0"/>
        <w:jc w:val="center"/>
        <w:rPr>
          <w:b/>
          <w:bCs/>
          <w:caps/>
          <w:szCs w:val="24"/>
        </w:rPr>
      </w:pPr>
      <w:r>
        <w:rPr>
          <w:b/>
          <w:bCs/>
          <w:szCs w:val="24"/>
        </w:rPr>
        <w:t>KONFIDENCIALUMO PASIŽADĖJIMAS</w:t>
      </w:r>
    </w:p>
    <w:p w14:paraId="5CE16A92" w14:textId="77777777" w:rsidR="00584D24" w:rsidRDefault="00584D24" w:rsidP="00584D24">
      <w:pPr>
        <w:autoSpaceDE w:val="0"/>
        <w:autoSpaceDN w:val="0"/>
        <w:adjustRightInd w:val="0"/>
        <w:jc w:val="center"/>
        <w:rPr>
          <w:b/>
          <w:bCs/>
          <w:sz w:val="22"/>
        </w:rPr>
      </w:pPr>
    </w:p>
    <w:p w14:paraId="4EC23D1A" w14:textId="77777777" w:rsidR="00584D24" w:rsidRDefault="00584D24" w:rsidP="00584D24">
      <w:pPr>
        <w:autoSpaceDE w:val="0"/>
        <w:autoSpaceDN w:val="0"/>
        <w:adjustRightInd w:val="0"/>
        <w:jc w:val="center"/>
      </w:pPr>
      <w:r>
        <w:t>20__ m._____________ d. Nr. ______</w:t>
      </w:r>
    </w:p>
    <w:p w14:paraId="0CAEF507" w14:textId="77777777" w:rsidR="00584D24" w:rsidRDefault="00584D24" w:rsidP="00584D24">
      <w:pPr>
        <w:autoSpaceDE w:val="0"/>
        <w:autoSpaceDN w:val="0"/>
        <w:adjustRightInd w:val="0"/>
        <w:jc w:val="center"/>
      </w:pPr>
      <w:r>
        <w:t>___________ _________</w:t>
      </w:r>
    </w:p>
    <w:p w14:paraId="2EFAB435" w14:textId="77777777" w:rsidR="00584D24" w:rsidRDefault="00584D24" w:rsidP="00584D24">
      <w:pPr>
        <w:autoSpaceDE w:val="0"/>
        <w:autoSpaceDN w:val="0"/>
        <w:adjustRightInd w:val="0"/>
        <w:jc w:val="center"/>
        <w:rPr>
          <w:b/>
          <w:bCs/>
        </w:rPr>
      </w:pPr>
      <w:r>
        <w:rPr>
          <w:i/>
          <w:iCs/>
        </w:rPr>
        <w:t>(vietovės pavadinimas)</w:t>
      </w:r>
    </w:p>
    <w:p w14:paraId="62E0249A" w14:textId="77777777" w:rsidR="00584D24" w:rsidRDefault="00584D24" w:rsidP="00584D24">
      <w:pPr>
        <w:suppressAutoHyphens/>
        <w:autoSpaceDE w:val="0"/>
        <w:autoSpaceDN w:val="0"/>
        <w:adjustRightInd w:val="0"/>
        <w:spacing w:line="297" w:lineRule="auto"/>
        <w:ind w:firstLine="312"/>
        <w:jc w:val="both"/>
        <w:textAlignment w:val="center"/>
      </w:pPr>
    </w:p>
    <w:p w14:paraId="4BE90F7F" w14:textId="77777777" w:rsidR="00584D24" w:rsidRDefault="00584D24" w:rsidP="00584D24">
      <w:pPr>
        <w:suppressAutoHyphens/>
        <w:autoSpaceDE w:val="0"/>
        <w:autoSpaceDN w:val="0"/>
        <w:adjustRightInd w:val="0"/>
        <w:ind w:firstLine="720"/>
        <w:jc w:val="both"/>
        <w:textAlignment w:val="center"/>
        <w:rPr>
          <w:szCs w:val="24"/>
        </w:rPr>
      </w:pPr>
      <w:r>
        <w:rPr>
          <w:szCs w:val="24"/>
        </w:rPr>
        <w:t xml:space="preserve">Būdamas </w:t>
      </w:r>
      <w:r>
        <w:rPr>
          <w:i/>
          <w:szCs w:val="24"/>
        </w:rPr>
        <w:t>viešojo pirkimo organizatoriumi</w:t>
      </w:r>
      <w:r>
        <w:rPr>
          <w:szCs w:val="24"/>
        </w:rPr>
        <w:t xml:space="preserve">, </w:t>
      </w:r>
    </w:p>
    <w:p w14:paraId="47045606" w14:textId="77777777" w:rsidR="00584D24" w:rsidRDefault="00584D24" w:rsidP="00584D24">
      <w:pPr>
        <w:suppressAutoHyphens/>
        <w:autoSpaceDE w:val="0"/>
        <w:autoSpaceDN w:val="0"/>
        <w:adjustRightInd w:val="0"/>
        <w:jc w:val="both"/>
        <w:textAlignment w:val="center"/>
        <w:rPr>
          <w:i/>
          <w:iCs/>
          <w:sz w:val="22"/>
          <w:szCs w:val="22"/>
        </w:rPr>
      </w:pPr>
      <w:r>
        <w:rPr>
          <w:i/>
          <w:iCs/>
          <w:szCs w:val="24"/>
        </w:rPr>
        <w:tab/>
      </w:r>
      <w:r>
        <w:rPr>
          <w:i/>
          <w:iCs/>
          <w:szCs w:val="24"/>
        </w:rPr>
        <w:tab/>
      </w:r>
    </w:p>
    <w:p w14:paraId="0C650AAF" w14:textId="77777777" w:rsidR="00584D24" w:rsidRDefault="00584D24" w:rsidP="00584D24">
      <w:pPr>
        <w:suppressAutoHyphens/>
        <w:autoSpaceDE w:val="0"/>
        <w:autoSpaceDN w:val="0"/>
        <w:adjustRightInd w:val="0"/>
        <w:ind w:firstLine="567"/>
        <w:jc w:val="both"/>
        <w:textAlignment w:val="center"/>
        <w:rPr>
          <w:szCs w:val="24"/>
        </w:rPr>
      </w:pPr>
      <w:r>
        <w:rPr>
          <w:szCs w:val="24"/>
        </w:rPr>
        <w:t>1. Pasižadu:</w:t>
      </w:r>
    </w:p>
    <w:p w14:paraId="1B57A1A2" w14:textId="77777777" w:rsidR="00584D24" w:rsidRDefault="00584D24" w:rsidP="00584D24">
      <w:pPr>
        <w:suppressAutoHyphens/>
        <w:autoSpaceDE w:val="0"/>
        <w:autoSpaceDN w:val="0"/>
        <w:adjustRightInd w:val="0"/>
        <w:ind w:firstLine="567"/>
        <w:jc w:val="both"/>
        <w:textAlignment w:val="center"/>
        <w:rPr>
          <w:szCs w:val="24"/>
        </w:rPr>
      </w:pPr>
      <w:r>
        <w:rPr>
          <w:szCs w:val="24"/>
        </w:rPr>
        <w:t xml:space="preserve">1.1. saugoti ir tik įstatymų ir kitų teisės aktų nustatytais tikslais ir tvarka naudoti visą su pirkimu susijusią informaciją, kuri man taps žinoma, dirbant </w:t>
      </w:r>
      <w:r>
        <w:rPr>
          <w:i/>
          <w:szCs w:val="24"/>
        </w:rPr>
        <w:t>viešojo pirkimo organizatoriumi</w:t>
      </w:r>
      <w:r>
        <w:rPr>
          <w:szCs w:val="24"/>
        </w:rPr>
        <w:t>;</w:t>
      </w:r>
    </w:p>
    <w:p w14:paraId="0BE09753" w14:textId="77777777" w:rsidR="00584D24" w:rsidRDefault="00584D24" w:rsidP="00584D24">
      <w:pPr>
        <w:suppressAutoHyphens/>
        <w:autoSpaceDE w:val="0"/>
        <w:autoSpaceDN w:val="0"/>
        <w:adjustRightInd w:val="0"/>
        <w:ind w:firstLine="567"/>
        <w:jc w:val="both"/>
        <w:textAlignment w:val="center"/>
        <w:rPr>
          <w:szCs w:val="24"/>
        </w:rPr>
      </w:pPr>
      <w:r>
        <w:rPr>
          <w:szCs w:val="24"/>
        </w:rPr>
        <w:t>1.2. man patikėtus dokumentus saugoti tokiu būdu, kad tretieji asmenys neturėtų galimybės su jais susipažinti ar pasinaudoti;</w:t>
      </w:r>
    </w:p>
    <w:p w14:paraId="421A0BF7" w14:textId="77777777" w:rsidR="00584D24" w:rsidRDefault="00584D24" w:rsidP="00584D24">
      <w:pPr>
        <w:suppressAutoHyphens/>
        <w:autoSpaceDE w:val="0"/>
        <w:autoSpaceDN w:val="0"/>
        <w:adjustRightInd w:val="0"/>
        <w:ind w:firstLine="567"/>
        <w:jc w:val="both"/>
        <w:textAlignment w:val="center"/>
        <w:rPr>
          <w:szCs w:val="24"/>
        </w:rPr>
      </w:pPr>
      <w:r>
        <w:rPr>
          <w:szCs w:val="24"/>
        </w:rPr>
        <w:t>1.3. nepasilikti jokių man pateiktų dokumentų kopijų.</w:t>
      </w:r>
    </w:p>
    <w:p w14:paraId="7C49E123" w14:textId="0AF276C6" w:rsidR="00584D24" w:rsidRDefault="00584D24" w:rsidP="00584D24">
      <w:pPr>
        <w:suppressAutoHyphens/>
        <w:autoSpaceDE w:val="0"/>
        <w:autoSpaceDN w:val="0"/>
        <w:adjustRightInd w:val="0"/>
        <w:ind w:firstLine="567"/>
        <w:jc w:val="both"/>
        <w:textAlignment w:val="center"/>
        <w:rPr>
          <w:szCs w:val="24"/>
        </w:rPr>
      </w:pPr>
      <w:r>
        <w:rPr>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viešojo pirkimo komisijos ar Priekulės PSPC vyriausiojo gydytojo ar jos įgalioto asmens. Konfidencialią informaciją galėsiu atskleisti tik Lietuvos Respublikos įstatymų nustatytais atvejais.</w:t>
      </w:r>
    </w:p>
    <w:p w14:paraId="394EF6D3" w14:textId="77777777" w:rsidR="00584D24" w:rsidRDefault="00584D24" w:rsidP="00584D24">
      <w:pPr>
        <w:suppressAutoHyphens/>
        <w:autoSpaceDE w:val="0"/>
        <w:autoSpaceDN w:val="0"/>
        <w:adjustRightInd w:val="0"/>
        <w:ind w:firstLine="567"/>
        <w:jc w:val="both"/>
        <w:textAlignment w:val="center"/>
        <w:rPr>
          <w:szCs w:val="24"/>
        </w:rPr>
      </w:pPr>
      <w:r>
        <w:rPr>
          <w:szCs w:val="24"/>
        </w:rPr>
        <w:t>3. Man išaiškinta, kad konfidencialią informaciją sudaro:</w:t>
      </w:r>
    </w:p>
    <w:p w14:paraId="255FC0EA" w14:textId="77777777" w:rsidR="00584D24" w:rsidRDefault="00584D24" w:rsidP="00584D24">
      <w:pPr>
        <w:suppressAutoHyphens/>
        <w:autoSpaceDE w:val="0"/>
        <w:autoSpaceDN w:val="0"/>
        <w:adjustRightInd w:val="0"/>
        <w:ind w:firstLine="567"/>
        <w:jc w:val="both"/>
        <w:textAlignment w:val="center"/>
        <w:rPr>
          <w:szCs w:val="24"/>
        </w:rPr>
      </w:pPr>
      <w:r>
        <w:rPr>
          <w:szCs w:val="24"/>
        </w:rPr>
        <w:t>3.1. informacija, kurios konfidencialumą nurodė tiekėjas ir jos atskleidimas nėra privalomas pagal Lietuvos Respublikos teisės aktus;</w:t>
      </w:r>
    </w:p>
    <w:p w14:paraId="657896B0" w14:textId="77777777" w:rsidR="00584D24" w:rsidRDefault="00584D24" w:rsidP="00584D24">
      <w:pPr>
        <w:suppressAutoHyphens/>
        <w:autoSpaceDE w:val="0"/>
        <w:autoSpaceDN w:val="0"/>
        <w:adjustRightInd w:val="0"/>
        <w:ind w:firstLine="567"/>
        <w:jc w:val="both"/>
        <w:textAlignment w:val="center"/>
        <w:rPr>
          <w:szCs w:val="24"/>
        </w:rPr>
      </w:pPr>
      <w:r>
        <w:rPr>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5E39DB4A" w14:textId="77777777" w:rsidR="00584D24" w:rsidRDefault="00584D24" w:rsidP="00584D24">
      <w:pPr>
        <w:suppressAutoHyphens/>
        <w:autoSpaceDE w:val="0"/>
        <w:autoSpaceDN w:val="0"/>
        <w:adjustRightInd w:val="0"/>
        <w:ind w:firstLine="567"/>
        <w:jc w:val="both"/>
        <w:textAlignment w:val="center"/>
        <w:rPr>
          <w:szCs w:val="24"/>
          <w:u w:val="single"/>
        </w:rPr>
      </w:pPr>
      <w:r>
        <w:rPr>
          <w:szCs w:val="24"/>
        </w:rPr>
        <w:t>3.3. informacija, jeigu jos atskleidimas prieštarauja įstatymams, daro nuostolių teisėtiems šalių komerciniams interesams arba trukdo užtikrinti sąžiningą konkurenciją.</w:t>
      </w:r>
    </w:p>
    <w:p w14:paraId="6C9EA1A9" w14:textId="6A508B56" w:rsidR="00584D24" w:rsidRDefault="00584D24" w:rsidP="00584D24">
      <w:pPr>
        <w:suppressAutoHyphens/>
        <w:autoSpaceDE w:val="0"/>
        <w:autoSpaceDN w:val="0"/>
        <w:adjustRightInd w:val="0"/>
        <w:ind w:firstLine="567"/>
        <w:jc w:val="both"/>
        <w:textAlignment w:val="center"/>
        <w:rPr>
          <w:szCs w:val="24"/>
        </w:rPr>
      </w:pPr>
      <w:r>
        <w:rPr>
          <w:szCs w:val="24"/>
        </w:rPr>
        <w:t>4. Esu įspėtas, kad, pažeidęs šį pasižadėjimą, turėsiu atlyginti Priekulės ligoninei ir tiekėjams padarytus nuostolius.</w:t>
      </w:r>
    </w:p>
    <w:p w14:paraId="1CACD34C" w14:textId="77777777" w:rsidR="00584D24" w:rsidRDefault="00584D24" w:rsidP="00584D24">
      <w:pPr>
        <w:suppressAutoHyphens/>
        <w:autoSpaceDE w:val="0"/>
        <w:autoSpaceDN w:val="0"/>
        <w:adjustRightInd w:val="0"/>
        <w:ind w:firstLine="720"/>
        <w:jc w:val="both"/>
        <w:textAlignment w:val="center"/>
        <w:rPr>
          <w:szCs w:val="24"/>
        </w:rPr>
      </w:pPr>
    </w:p>
    <w:p w14:paraId="2D32CAAD" w14:textId="77777777" w:rsidR="00584D24" w:rsidRDefault="00584D24" w:rsidP="00584D24">
      <w:pPr>
        <w:suppressAutoHyphens/>
        <w:autoSpaceDE w:val="0"/>
        <w:autoSpaceDN w:val="0"/>
        <w:adjustRightInd w:val="0"/>
        <w:ind w:firstLine="720"/>
        <w:jc w:val="both"/>
        <w:textAlignment w:val="center"/>
        <w:rPr>
          <w:szCs w:val="24"/>
        </w:rPr>
      </w:pPr>
    </w:p>
    <w:p w14:paraId="10960DF1" w14:textId="77777777" w:rsidR="00584D24" w:rsidRDefault="00584D24" w:rsidP="00584D24">
      <w:pPr>
        <w:suppressAutoHyphens/>
        <w:autoSpaceDE w:val="0"/>
        <w:autoSpaceDN w:val="0"/>
        <w:adjustRightInd w:val="0"/>
        <w:spacing w:line="297" w:lineRule="auto"/>
        <w:ind w:firstLine="312"/>
        <w:jc w:val="both"/>
        <w:textAlignment w:val="center"/>
        <w:rPr>
          <w:szCs w:val="24"/>
        </w:rPr>
      </w:pPr>
      <w:r>
        <w:rPr>
          <w:szCs w:val="24"/>
        </w:rPr>
        <w:t xml:space="preserve">___________________ </w:t>
      </w:r>
      <w:r>
        <w:rPr>
          <w:szCs w:val="24"/>
        </w:rPr>
        <w:tab/>
      </w:r>
      <w:r>
        <w:rPr>
          <w:szCs w:val="24"/>
        </w:rPr>
        <w:tab/>
      </w:r>
      <w:r>
        <w:rPr>
          <w:szCs w:val="24"/>
        </w:rPr>
        <w:tab/>
        <w:t>____________________</w:t>
      </w:r>
    </w:p>
    <w:p w14:paraId="67A187C7" w14:textId="77777777" w:rsidR="00584D24" w:rsidRDefault="00584D24" w:rsidP="00584D24">
      <w:pPr>
        <w:suppressAutoHyphens/>
        <w:autoSpaceDE w:val="0"/>
        <w:autoSpaceDN w:val="0"/>
        <w:adjustRightInd w:val="0"/>
        <w:spacing w:line="297" w:lineRule="auto"/>
        <w:ind w:firstLine="312"/>
        <w:jc w:val="both"/>
        <w:textAlignment w:val="center"/>
        <w:rPr>
          <w:szCs w:val="24"/>
        </w:rPr>
      </w:pPr>
      <w:r>
        <w:rPr>
          <w:i/>
          <w:iCs/>
          <w:szCs w:val="24"/>
        </w:rPr>
        <w:t xml:space="preserve">(parašas) </w:t>
      </w:r>
      <w:r>
        <w:rPr>
          <w:i/>
          <w:iCs/>
          <w:szCs w:val="24"/>
        </w:rPr>
        <w:tab/>
      </w:r>
      <w:r>
        <w:rPr>
          <w:i/>
          <w:iCs/>
          <w:szCs w:val="24"/>
        </w:rPr>
        <w:tab/>
      </w:r>
      <w:r>
        <w:rPr>
          <w:i/>
          <w:iCs/>
          <w:szCs w:val="24"/>
        </w:rPr>
        <w:tab/>
        <w:t xml:space="preserve">                             </w:t>
      </w:r>
      <w:r>
        <w:rPr>
          <w:i/>
          <w:iCs/>
          <w:szCs w:val="24"/>
        </w:rPr>
        <w:tab/>
        <w:t>(vardas, pavardė)</w:t>
      </w:r>
    </w:p>
    <w:p w14:paraId="3AE2C418" w14:textId="77777777" w:rsidR="00584D24" w:rsidRDefault="00584D24" w:rsidP="00584D24">
      <w:pPr>
        <w:suppressAutoHyphens/>
        <w:autoSpaceDE w:val="0"/>
        <w:autoSpaceDN w:val="0"/>
        <w:adjustRightInd w:val="0"/>
        <w:jc w:val="center"/>
        <w:textAlignment w:val="center"/>
        <w:rPr>
          <w:szCs w:val="24"/>
        </w:rPr>
      </w:pPr>
    </w:p>
    <w:bookmarkEnd w:id="1"/>
    <w:p w14:paraId="2889AEA7" w14:textId="77777777" w:rsidR="00584D24" w:rsidRDefault="00584D24" w:rsidP="00584D24">
      <w:pPr>
        <w:suppressAutoHyphens/>
        <w:autoSpaceDE w:val="0"/>
        <w:autoSpaceDN w:val="0"/>
        <w:adjustRightInd w:val="0"/>
        <w:jc w:val="center"/>
        <w:textAlignment w:val="center"/>
        <w:rPr>
          <w:szCs w:val="24"/>
        </w:rPr>
      </w:pPr>
    </w:p>
    <w:p w14:paraId="44FDFFA7" w14:textId="77777777" w:rsidR="00584D24" w:rsidRDefault="00584D24" w:rsidP="00584D24">
      <w:pPr>
        <w:suppressAutoHyphens/>
        <w:autoSpaceDE w:val="0"/>
        <w:autoSpaceDN w:val="0"/>
        <w:adjustRightInd w:val="0"/>
        <w:ind w:left="6235"/>
        <w:jc w:val="center"/>
        <w:textAlignment w:val="center"/>
        <w:rPr>
          <w:szCs w:val="24"/>
        </w:rPr>
      </w:pPr>
    </w:p>
    <w:p w14:paraId="5F459257" w14:textId="77777777" w:rsidR="00584D24" w:rsidRPr="005C2924" w:rsidRDefault="00584D24" w:rsidP="00584D24">
      <w:pPr>
        <w:shd w:val="clear" w:color="auto" w:fill="FFFFFF"/>
        <w:jc w:val="right"/>
        <w:rPr>
          <w:szCs w:val="24"/>
        </w:rPr>
      </w:pPr>
    </w:p>
    <w:p w14:paraId="0B0C0A4C" w14:textId="77777777" w:rsidR="00584D24" w:rsidRDefault="00584D24" w:rsidP="00584D24"/>
    <w:p w14:paraId="67F3AE4B" w14:textId="77777777" w:rsidR="00584D24" w:rsidRDefault="00584D24" w:rsidP="00584D24"/>
    <w:p w14:paraId="0A72654A" w14:textId="77777777" w:rsidR="00584D24" w:rsidRDefault="00584D24" w:rsidP="00584D24"/>
    <w:p w14:paraId="61A48CE4" w14:textId="77777777" w:rsidR="00584D24" w:rsidRDefault="00584D24" w:rsidP="00584D24"/>
    <w:p w14:paraId="00BDEBD6" w14:textId="6B3C98D3" w:rsidR="00584D24" w:rsidRDefault="00584D24" w:rsidP="00584D24">
      <w:pPr>
        <w:ind w:firstLine="6379"/>
        <w:jc w:val="center"/>
        <w:rPr>
          <w:szCs w:val="24"/>
        </w:rPr>
      </w:pPr>
      <w:r>
        <w:rPr>
          <w:szCs w:val="24"/>
        </w:rPr>
        <w:lastRenderedPageBreak/>
        <w:t>5</w:t>
      </w:r>
      <w:r w:rsidRPr="00510DE2">
        <w:rPr>
          <w:szCs w:val="24"/>
        </w:rPr>
        <w:t xml:space="preserve"> pried</w:t>
      </w:r>
      <w:r>
        <w:rPr>
          <w:szCs w:val="24"/>
        </w:rPr>
        <w:t>o</w:t>
      </w:r>
      <w:r w:rsidRPr="00510DE2">
        <w:rPr>
          <w:szCs w:val="24"/>
        </w:rPr>
        <w:t xml:space="preserve"> prie </w:t>
      </w:r>
      <w:r>
        <w:rPr>
          <w:szCs w:val="24"/>
        </w:rPr>
        <w:t>Priekulės</w:t>
      </w:r>
      <w:r w:rsidRPr="00510DE2">
        <w:rPr>
          <w:szCs w:val="24"/>
        </w:rPr>
        <w:t xml:space="preserve"> </w:t>
      </w:r>
      <w:r>
        <w:rPr>
          <w:szCs w:val="24"/>
        </w:rPr>
        <w:t>PSPC</w:t>
      </w:r>
      <w:r w:rsidRPr="00510DE2">
        <w:rPr>
          <w:szCs w:val="24"/>
        </w:rPr>
        <w:t xml:space="preserve"> </w:t>
      </w:r>
    </w:p>
    <w:p w14:paraId="110D1E87" w14:textId="77777777" w:rsidR="00584D24" w:rsidRPr="00510DE2" w:rsidRDefault="00584D24" w:rsidP="00584D24">
      <w:pPr>
        <w:ind w:left="6521"/>
        <w:rPr>
          <w:szCs w:val="24"/>
        </w:rPr>
      </w:pPr>
      <w:r w:rsidRPr="00510DE2">
        <w:rPr>
          <w:szCs w:val="24"/>
        </w:rPr>
        <w:t xml:space="preserve">viešųjų pirkimų organizavimo tvarkos aprašo </w:t>
      </w:r>
      <w:r>
        <w:rPr>
          <w:szCs w:val="24"/>
        </w:rPr>
        <w:t>1 dalis</w:t>
      </w:r>
    </w:p>
    <w:p w14:paraId="3F58D3D9" w14:textId="77777777" w:rsidR="00584D24" w:rsidRDefault="00584D24" w:rsidP="00584D24">
      <w:pPr>
        <w:jc w:val="center"/>
      </w:pPr>
    </w:p>
    <w:p w14:paraId="4DC3F0A7" w14:textId="77777777" w:rsidR="00584D24" w:rsidRDefault="00584D24" w:rsidP="00584D24">
      <w:pPr>
        <w:jc w:val="center"/>
      </w:pPr>
    </w:p>
    <w:p w14:paraId="70F41D78" w14:textId="77777777" w:rsidR="00584D24" w:rsidRDefault="00584D24" w:rsidP="00584D24">
      <w:pPr>
        <w:jc w:val="center"/>
      </w:pPr>
      <w:r>
        <w:t>VIEŠŲJŲ PIRKIMŲ SUTARČIŲ REGISTRACIJOS ŽURNALAS. PREKĖS (PR)</w:t>
      </w:r>
    </w:p>
    <w:p w14:paraId="601B6686" w14:textId="77777777" w:rsidR="00584D24" w:rsidRDefault="00584D24" w:rsidP="00584D24">
      <w:pPr>
        <w:jc w:val="center"/>
      </w:pPr>
    </w:p>
    <w:p w14:paraId="16390C1B" w14:textId="77777777" w:rsidR="00584D24" w:rsidRDefault="00584D24" w:rsidP="00584D24">
      <w:r>
        <w:t>20____ m.</w:t>
      </w:r>
    </w:p>
    <w:tbl>
      <w:tblPr>
        <w:tblpPr w:leftFromText="180" w:rightFromText="180" w:vertAnchor="text" w:horzAnchor="margin" w:tblpX="250" w:tblpY="167"/>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53"/>
        <w:gridCol w:w="1090"/>
        <w:gridCol w:w="2860"/>
        <w:gridCol w:w="1225"/>
        <w:gridCol w:w="2314"/>
      </w:tblGrid>
      <w:tr w:rsidR="00584D24" w:rsidRPr="0015313C" w14:paraId="2DA98205" w14:textId="77777777" w:rsidTr="00DE6C04">
        <w:trPr>
          <w:trHeight w:val="792"/>
        </w:trPr>
        <w:tc>
          <w:tcPr>
            <w:tcW w:w="1385" w:type="dxa"/>
            <w:tcBorders>
              <w:top w:val="single" w:sz="4" w:space="0" w:color="auto"/>
              <w:left w:val="single" w:sz="4" w:space="0" w:color="auto"/>
              <w:bottom w:val="single" w:sz="4" w:space="0" w:color="auto"/>
              <w:right w:val="single" w:sz="4" w:space="0" w:color="auto"/>
            </w:tcBorders>
            <w:hideMark/>
          </w:tcPr>
          <w:p w14:paraId="25923117" w14:textId="77777777" w:rsidR="00584D24" w:rsidRDefault="00584D24" w:rsidP="00DE6C04">
            <w:pPr>
              <w:jc w:val="center"/>
              <w:rPr>
                <w:sz w:val="20"/>
                <w:lang w:eastAsia="lt-LT"/>
              </w:rPr>
            </w:pPr>
            <w:r>
              <w:rPr>
                <w:sz w:val="20"/>
                <w:lang w:eastAsia="lt-LT"/>
              </w:rPr>
              <w:t>Registracijos Nr./Sutarties Nr.</w:t>
            </w:r>
          </w:p>
        </w:tc>
        <w:tc>
          <w:tcPr>
            <w:tcW w:w="953" w:type="dxa"/>
            <w:tcBorders>
              <w:top w:val="single" w:sz="4" w:space="0" w:color="auto"/>
              <w:left w:val="single" w:sz="4" w:space="0" w:color="auto"/>
              <w:bottom w:val="single" w:sz="4" w:space="0" w:color="auto"/>
              <w:right w:val="single" w:sz="4" w:space="0" w:color="auto"/>
            </w:tcBorders>
            <w:hideMark/>
          </w:tcPr>
          <w:p w14:paraId="74720B8E" w14:textId="77777777" w:rsidR="00584D24" w:rsidRDefault="00584D24" w:rsidP="00DE6C04">
            <w:pPr>
              <w:jc w:val="center"/>
              <w:rPr>
                <w:sz w:val="20"/>
                <w:lang w:eastAsia="lt-LT"/>
              </w:rPr>
            </w:pPr>
            <w:r>
              <w:rPr>
                <w:sz w:val="20"/>
                <w:lang w:eastAsia="lt-LT"/>
              </w:rPr>
              <w:t>Pasirašy-</w:t>
            </w:r>
          </w:p>
          <w:p w14:paraId="56323C5F" w14:textId="77777777" w:rsidR="00584D24" w:rsidRDefault="00584D24" w:rsidP="00DE6C04">
            <w:pPr>
              <w:jc w:val="center"/>
              <w:rPr>
                <w:sz w:val="20"/>
                <w:lang w:eastAsia="lt-LT"/>
              </w:rPr>
            </w:pPr>
            <w:r>
              <w:rPr>
                <w:sz w:val="20"/>
                <w:lang w:eastAsia="lt-LT"/>
              </w:rPr>
              <w:t>mo data</w:t>
            </w:r>
          </w:p>
        </w:tc>
        <w:tc>
          <w:tcPr>
            <w:tcW w:w="1090" w:type="dxa"/>
            <w:tcBorders>
              <w:top w:val="single" w:sz="4" w:space="0" w:color="auto"/>
              <w:left w:val="single" w:sz="4" w:space="0" w:color="auto"/>
              <w:bottom w:val="single" w:sz="4" w:space="0" w:color="auto"/>
              <w:right w:val="single" w:sz="4" w:space="0" w:color="auto"/>
            </w:tcBorders>
            <w:hideMark/>
          </w:tcPr>
          <w:p w14:paraId="6042F708" w14:textId="77777777" w:rsidR="00584D24" w:rsidRDefault="00584D24" w:rsidP="00DE6C04">
            <w:pPr>
              <w:jc w:val="center"/>
              <w:rPr>
                <w:sz w:val="20"/>
                <w:lang w:eastAsia="lt-LT"/>
              </w:rPr>
            </w:pPr>
            <w:r>
              <w:rPr>
                <w:sz w:val="20"/>
                <w:lang w:eastAsia="lt-LT"/>
              </w:rPr>
              <w:t>Registra-cijos data</w:t>
            </w:r>
          </w:p>
        </w:tc>
        <w:tc>
          <w:tcPr>
            <w:tcW w:w="2860" w:type="dxa"/>
            <w:tcBorders>
              <w:top w:val="single" w:sz="4" w:space="0" w:color="auto"/>
              <w:left w:val="single" w:sz="4" w:space="0" w:color="auto"/>
              <w:bottom w:val="single" w:sz="4" w:space="0" w:color="auto"/>
              <w:right w:val="single" w:sz="4" w:space="0" w:color="auto"/>
            </w:tcBorders>
            <w:hideMark/>
          </w:tcPr>
          <w:p w14:paraId="040BC4AD" w14:textId="77777777" w:rsidR="00584D24" w:rsidRDefault="00584D24" w:rsidP="00DE6C04">
            <w:pPr>
              <w:keepNext/>
              <w:jc w:val="center"/>
              <w:outlineLvl w:val="1"/>
              <w:rPr>
                <w:sz w:val="20"/>
                <w:lang w:eastAsia="lt-LT"/>
              </w:rPr>
            </w:pPr>
            <w:r>
              <w:rPr>
                <w:sz w:val="20"/>
                <w:lang w:eastAsia="lt-LT"/>
              </w:rPr>
              <w:t>Kontrahento  pavadinimas (fizinio asmens – vardas pavardė)</w:t>
            </w:r>
          </w:p>
        </w:tc>
        <w:tc>
          <w:tcPr>
            <w:tcW w:w="1225" w:type="dxa"/>
            <w:tcBorders>
              <w:top w:val="single" w:sz="4" w:space="0" w:color="auto"/>
              <w:left w:val="single" w:sz="4" w:space="0" w:color="auto"/>
              <w:bottom w:val="single" w:sz="4" w:space="0" w:color="auto"/>
              <w:right w:val="single" w:sz="4" w:space="0" w:color="auto"/>
            </w:tcBorders>
            <w:hideMark/>
          </w:tcPr>
          <w:p w14:paraId="5284E15C" w14:textId="77777777" w:rsidR="00584D24" w:rsidRDefault="00584D24" w:rsidP="00DE6C04">
            <w:pPr>
              <w:jc w:val="center"/>
              <w:rPr>
                <w:sz w:val="20"/>
                <w:lang w:eastAsia="lt-LT"/>
              </w:rPr>
            </w:pPr>
            <w:r>
              <w:rPr>
                <w:sz w:val="20"/>
                <w:lang w:eastAsia="lt-LT"/>
              </w:rPr>
              <w:t>Galiojimo terminas, pastabos</w:t>
            </w:r>
          </w:p>
        </w:tc>
        <w:tc>
          <w:tcPr>
            <w:tcW w:w="2314" w:type="dxa"/>
            <w:tcBorders>
              <w:top w:val="single" w:sz="4" w:space="0" w:color="auto"/>
              <w:left w:val="single" w:sz="4" w:space="0" w:color="auto"/>
              <w:bottom w:val="single" w:sz="4" w:space="0" w:color="auto"/>
              <w:right w:val="single" w:sz="4" w:space="0" w:color="auto"/>
            </w:tcBorders>
            <w:hideMark/>
          </w:tcPr>
          <w:p w14:paraId="4EC66F52" w14:textId="77777777" w:rsidR="00584D24" w:rsidRDefault="00584D24" w:rsidP="00DE6C04">
            <w:pPr>
              <w:jc w:val="center"/>
              <w:rPr>
                <w:sz w:val="20"/>
                <w:lang w:eastAsia="lt-LT"/>
              </w:rPr>
            </w:pPr>
            <w:r>
              <w:rPr>
                <w:sz w:val="20"/>
                <w:lang w:eastAsia="lt-LT"/>
              </w:rPr>
              <w:t>Sutartį administruojančio asmens vardas, pavardė, parašas</w:t>
            </w:r>
          </w:p>
        </w:tc>
      </w:tr>
      <w:tr w:rsidR="00584D24" w:rsidRPr="0015313C" w14:paraId="0F4143EE"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5AEDBC80"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D656DAA"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72CF390"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4288CF3A"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1582BDD6"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53B98572" w14:textId="77777777" w:rsidR="00584D24" w:rsidRDefault="00584D24" w:rsidP="00DE6C04">
            <w:pPr>
              <w:jc w:val="center"/>
              <w:rPr>
                <w:sz w:val="20"/>
                <w:lang w:eastAsia="lt-LT"/>
              </w:rPr>
            </w:pPr>
          </w:p>
        </w:tc>
      </w:tr>
      <w:tr w:rsidR="00584D24" w:rsidRPr="0015313C" w14:paraId="249E9B1F"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55D7A8F2"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4D79418D"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3FD49ECE"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5ADD23D8"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70B4FB98"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6A24E629" w14:textId="77777777" w:rsidR="00584D24" w:rsidRDefault="00584D24" w:rsidP="00DE6C04">
            <w:pPr>
              <w:jc w:val="center"/>
              <w:rPr>
                <w:sz w:val="20"/>
                <w:lang w:eastAsia="lt-LT"/>
              </w:rPr>
            </w:pPr>
          </w:p>
        </w:tc>
      </w:tr>
      <w:tr w:rsidR="00584D24" w:rsidRPr="0015313C" w14:paraId="14C2456F"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73B1C123"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054B437F"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33690247"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5E893EE6"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523EE6FA"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522FF476" w14:textId="77777777" w:rsidR="00584D24" w:rsidRDefault="00584D24" w:rsidP="00DE6C04">
            <w:pPr>
              <w:jc w:val="center"/>
              <w:rPr>
                <w:sz w:val="20"/>
                <w:lang w:eastAsia="lt-LT"/>
              </w:rPr>
            </w:pPr>
          </w:p>
        </w:tc>
      </w:tr>
      <w:tr w:rsidR="00584D24" w:rsidRPr="0015313C" w14:paraId="19FF7340"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7BEE82BF"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081AC7E9"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0673E621"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2750211C"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4812ED96"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19317919" w14:textId="77777777" w:rsidR="00584D24" w:rsidRDefault="00584D24" w:rsidP="00DE6C04">
            <w:pPr>
              <w:jc w:val="center"/>
              <w:rPr>
                <w:sz w:val="20"/>
                <w:lang w:eastAsia="lt-LT"/>
              </w:rPr>
            </w:pPr>
          </w:p>
        </w:tc>
      </w:tr>
      <w:tr w:rsidR="00584D24" w:rsidRPr="0015313C" w14:paraId="3F870483"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77F51671"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06AF619"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26FD919"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47E880E1"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3DA507B0"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7F24BD81" w14:textId="77777777" w:rsidR="00584D24" w:rsidRDefault="00584D24" w:rsidP="00DE6C04">
            <w:pPr>
              <w:jc w:val="center"/>
              <w:rPr>
                <w:sz w:val="20"/>
                <w:lang w:eastAsia="lt-LT"/>
              </w:rPr>
            </w:pPr>
          </w:p>
        </w:tc>
      </w:tr>
      <w:tr w:rsidR="00584D24" w:rsidRPr="0015313C" w14:paraId="2C45FB37"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9C4D8CD"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4FBE07B0"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4839D543"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6DB73B83"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972F811"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3AA3782C" w14:textId="77777777" w:rsidR="00584D24" w:rsidRDefault="00584D24" w:rsidP="00DE6C04">
            <w:pPr>
              <w:jc w:val="center"/>
              <w:rPr>
                <w:sz w:val="20"/>
                <w:lang w:eastAsia="lt-LT"/>
              </w:rPr>
            </w:pPr>
          </w:p>
        </w:tc>
      </w:tr>
      <w:tr w:rsidR="00584D24" w:rsidRPr="0015313C" w14:paraId="204660B6"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13C32E8C"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41DD61DD"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5002D2E"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52D22C01"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3EF0A96"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64760FBB" w14:textId="77777777" w:rsidR="00584D24" w:rsidRDefault="00584D24" w:rsidP="00DE6C04">
            <w:pPr>
              <w:jc w:val="center"/>
              <w:rPr>
                <w:sz w:val="20"/>
                <w:lang w:eastAsia="lt-LT"/>
              </w:rPr>
            </w:pPr>
          </w:p>
        </w:tc>
      </w:tr>
      <w:tr w:rsidR="00584D24" w:rsidRPr="0015313C" w14:paraId="55A3B558"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46F8EF8C"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570AA7FF"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4EDBCF2E"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61A806FA"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06209AE9"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BE39A50" w14:textId="77777777" w:rsidR="00584D24" w:rsidRDefault="00584D24" w:rsidP="00DE6C04">
            <w:pPr>
              <w:jc w:val="center"/>
              <w:rPr>
                <w:sz w:val="20"/>
                <w:lang w:eastAsia="lt-LT"/>
              </w:rPr>
            </w:pPr>
          </w:p>
        </w:tc>
      </w:tr>
      <w:tr w:rsidR="00584D24" w:rsidRPr="0015313C" w14:paraId="5A2FF4A0"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470D959"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784EDFC7"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04EBDB32"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6744B10D"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51494026"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22ED863" w14:textId="77777777" w:rsidR="00584D24" w:rsidRDefault="00584D24" w:rsidP="00DE6C04">
            <w:pPr>
              <w:jc w:val="center"/>
              <w:rPr>
                <w:sz w:val="20"/>
                <w:lang w:eastAsia="lt-LT"/>
              </w:rPr>
            </w:pPr>
          </w:p>
        </w:tc>
      </w:tr>
      <w:tr w:rsidR="00584D24" w:rsidRPr="0015313C" w14:paraId="179CBC79"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7CC893D6"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35DC774C"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5D97081"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61BDF328"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4F262DC2"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6B6385B" w14:textId="77777777" w:rsidR="00584D24" w:rsidRDefault="00584D24" w:rsidP="00DE6C04">
            <w:pPr>
              <w:jc w:val="center"/>
              <w:rPr>
                <w:sz w:val="20"/>
                <w:lang w:eastAsia="lt-LT"/>
              </w:rPr>
            </w:pPr>
          </w:p>
        </w:tc>
      </w:tr>
      <w:tr w:rsidR="00584D24" w:rsidRPr="0015313C" w14:paraId="692B40B5"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72F73762"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114AB1B"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0F4F210"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2FF7460D"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3C472C53"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117C508F" w14:textId="77777777" w:rsidR="00584D24" w:rsidRDefault="00584D24" w:rsidP="00DE6C04">
            <w:pPr>
              <w:jc w:val="center"/>
              <w:rPr>
                <w:sz w:val="20"/>
                <w:lang w:eastAsia="lt-LT"/>
              </w:rPr>
            </w:pPr>
          </w:p>
        </w:tc>
      </w:tr>
      <w:tr w:rsidR="00584D24" w:rsidRPr="0015313C" w14:paraId="4AB9AAA9"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B5E59E3"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2DAB3627"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1C494419"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41C622F6"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93813D4"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75D8B67" w14:textId="77777777" w:rsidR="00584D24" w:rsidRDefault="00584D24" w:rsidP="00DE6C04">
            <w:pPr>
              <w:jc w:val="center"/>
              <w:rPr>
                <w:sz w:val="20"/>
                <w:lang w:eastAsia="lt-LT"/>
              </w:rPr>
            </w:pPr>
          </w:p>
        </w:tc>
      </w:tr>
      <w:tr w:rsidR="00584D24" w:rsidRPr="0015313C" w14:paraId="31CA33B2"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4FD4F0BB"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37241FE2"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FE7F4CB"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00A70BD5"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37D9610"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3F2B9AF" w14:textId="77777777" w:rsidR="00584D24" w:rsidRDefault="00584D24" w:rsidP="00DE6C04">
            <w:pPr>
              <w:jc w:val="center"/>
              <w:rPr>
                <w:sz w:val="20"/>
                <w:lang w:eastAsia="lt-LT"/>
              </w:rPr>
            </w:pPr>
          </w:p>
        </w:tc>
      </w:tr>
      <w:tr w:rsidR="00584D24" w:rsidRPr="0015313C" w14:paraId="76CC66C2"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52E0FF0"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43264B55"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2F24D59B"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32375AC"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72662392"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536F7AF2" w14:textId="77777777" w:rsidR="00584D24" w:rsidRDefault="00584D24" w:rsidP="00DE6C04">
            <w:pPr>
              <w:jc w:val="center"/>
              <w:rPr>
                <w:sz w:val="20"/>
                <w:lang w:eastAsia="lt-LT"/>
              </w:rPr>
            </w:pPr>
          </w:p>
        </w:tc>
      </w:tr>
      <w:tr w:rsidR="00584D24" w:rsidRPr="0015313C" w14:paraId="4F046893"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1A8F204F"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7FD725AD"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BCD59C7"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0FFA11EB"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078E2A22"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73F311F2" w14:textId="77777777" w:rsidR="00584D24" w:rsidRDefault="00584D24" w:rsidP="00DE6C04">
            <w:pPr>
              <w:jc w:val="center"/>
              <w:rPr>
                <w:sz w:val="20"/>
                <w:lang w:eastAsia="lt-LT"/>
              </w:rPr>
            </w:pPr>
          </w:p>
        </w:tc>
      </w:tr>
      <w:tr w:rsidR="00584D24" w:rsidRPr="0015313C" w14:paraId="7BDF2970"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772CAC63"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07DE3BC4"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3A793F5"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7EE42253"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1105C1F7"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4EEE54B" w14:textId="77777777" w:rsidR="00584D24" w:rsidRDefault="00584D24" w:rsidP="00DE6C04">
            <w:pPr>
              <w:jc w:val="center"/>
              <w:rPr>
                <w:sz w:val="20"/>
                <w:lang w:eastAsia="lt-LT"/>
              </w:rPr>
            </w:pPr>
          </w:p>
        </w:tc>
      </w:tr>
      <w:tr w:rsidR="00584D24" w:rsidRPr="0015313C" w14:paraId="57DADEA4"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B459A8F"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784736F0"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5F1390F8"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0CAD56A2"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70E144D6"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D1ACA98" w14:textId="77777777" w:rsidR="00584D24" w:rsidRDefault="00584D24" w:rsidP="00DE6C04">
            <w:pPr>
              <w:jc w:val="center"/>
              <w:rPr>
                <w:sz w:val="20"/>
                <w:lang w:eastAsia="lt-LT"/>
              </w:rPr>
            </w:pPr>
          </w:p>
        </w:tc>
      </w:tr>
      <w:tr w:rsidR="00584D24" w:rsidRPr="0015313C" w14:paraId="081AF469"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29C26FA"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3B8FFFCA"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1E54C05A"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464109E"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7DDE41A8"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5289B614" w14:textId="77777777" w:rsidR="00584D24" w:rsidRDefault="00584D24" w:rsidP="00DE6C04">
            <w:pPr>
              <w:jc w:val="center"/>
              <w:rPr>
                <w:sz w:val="20"/>
                <w:lang w:eastAsia="lt-LT"/>
              </w:rPr>
            </w:pPr>
          </w:p>
        </w:tc>
      </w:tr>
      <w:tr w:rsidR="00584D24" w:rsidRPr="0015313C" w14:paraId="28B37664"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D1F1D24"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7DAD9C01"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0846DFD5"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22059F76"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4CC3245E"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75571452" w14:textId="77777777" w:rsidR="00584D24" w:rsidRDefault="00584D24" w:rsidP="00DE6C04">
            <w:pPr>
              <w:jc w:val="center"/>
              <w:rPr>
                <w:sz w:val="20"/>
                <w:lang w:eastAsia="lt-LT"/>
              </w:rPr>
            </w:pPr>
          </w:p>
        </w:tc>
      </w:tr>
      <w:tr w:rsidR="00584D24" w:rsidRPr="0015313C" w14:paraId="6A354E55"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7D1A3B0"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08143BF"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4A10C1B0"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7FE36BD4"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52AC9DA0"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327D579" w14:textId="77777777" w:rsidR="00584D24" w:rsidRDefault="00584D24" w:rsidP="00DE6C04">
            <w:pPr>
              <w:jc w:val="center"/>
              <w:rPr>
                <w:sz w:val="20"/>
                <w:lang w:eastAsia="lt-LT"/>
              </w:rPr>
            </w:pPr>
          </w:p>
        </w:tc>
      </w:tr>
      <w:tr w:rsidR="00584D24" w:rsidRPr="0015313C" w14:paraId="03253FDB"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1A0B08BE"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345B3026"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2952F474"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6E78C707"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A783CEC"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61C5FA6E" w14:textId="77777777" w:rsidR="00584D24" w:rsidRDefault="00584D24" w:rsidP="00DE6C04">
            <w:pPr>
              <w:jc w:val="center"/>
              <w:rPr>
                <w:sz w:val="20"/>
                <w:lang w:eastAsia="lt-LT"/>
              </w:rPr>
            </w:pPr>
          </w:p>
        </w:tc>
      </w:tr>
      <w:tr w:rsidR="00584D24" w:rsidRPr="0015313C" w14:paraId="4E9538B6"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470F6BA1"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35A0ECBD"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9A6D2B1"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0FEDCDCF"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30FD3B44"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7DD77AF6" w14:textId="77777777" w:rsidR="00584D24" w:rsidRDefault="00584D24" w:rsidP="00DE6C04">
            <w:pPr>
              <w:jc w:val="center"/>
              <w:rPr>
                <w:sz w:val="20"/>
                <w:lang w:eastAsia="lt-LT"/>
              </w:rPr>
            </w:pPr>
          </w:p>
        </w:tc>
      </w:tr>
      <w:tr w:rsidR="00584D24" w:rsidRPr="0015313C" w14:paraId="1DF51EF0"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4DAD7602"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295070B"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A3BDC14"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6576D61D"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1B00F147"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E34E300" w14:textId="77777777" w:rsidR="00584D24" w:rsidRDefault="00584D24" w:rsidP="00DE6C04">
            <w:pPr>
              <w:jc w:val="center"/>
              <w:rPr>
                <w:sz w:val="20"/>
                <w:lang w:eastAsia="lt-LT"/>
              </w:rPr>
            </w:pPr>
          </w:p>
        </w:tc>
      </w:tr>
    </w:tbl>
    <w:p w14:paraId="5FB0AFE8" w14:textId="77777777" w:rsidR="00584D24" w:rsidRDefault="00584D24" w:rsidP="00584D24"/>
    <w:p w14:paraId="18594581" w14:textId="6C893095" w:rsidR="00584D24" w:rsidRDefault="00584D24" w:rsidP="00584D24">
      <w:pPr>
        <w:ind w:firstLine="6379"/>
        <w:jc w:val="center"/>
        <w:rPr>
          <w:szCs w:val="24"/>
        </w:rPr>
      </w:pPr>
      <w:r>
        <w:rPr>
          <w:szCs w:val="24"/>
        </w:rPr>
        <w:lastRenderedPageBreak/>
        <w:t>5</w:t>
      </w:r>
      <w:r w:rsidRPr="00510DE2">
        <w:rPr>
          <w:szCs w:val="24"/>
        </w:rPr>
        <w:t xml:space="preserve"> pried</w:t>
      </w:r>
      <w:r>
        <w:rPr>
          <w:szCs w:val="24"/>
        </w:rPr>
        <w:t>o</w:t>
      </w:r>
      <w:r w:rsidRPr="00510DE2">
        <w:rPr>
          <w:szCs w:val="24"/>
        </w:rPr>
        <w:t xml:space="preserve"> prie </w:t>
      </w:r>
      <w:r>
        <w:rPr>
          <w:szCs w:val="24"/>
        </w:rPr>
        <w:t>Priekulės</w:t>
      </w:r>
      <w:r w:rsidRPr="00510DE2">
        <w:rPr>
          <w:szCs w:val="24"/>
        </w:rPr>
        <w:t xml:space="preserve"> </w:t>
      </w:r>
      <w:r>
        <w:rPr>
          <w:szCs w:val="24"/>
        </w:rPr>
        <w:t>PSPC</w:t>
      </w:r>
      <w:r w:rsidRPr="00510DE2">
        <w:rPr>
          <w:szCs w:val="24"/>
        </w:rPr>
        <w:t xml:space="preserve"> </w:t>
      </w:r>
    </w:p>
    <w:p w14:paraId="33CC20C2" w14:textId="77777777" w:rsidR="00584D24" w:rsidRPr="00510DE2" w:rsidRDefault="00584D24" w:rsidP="00584D24">
      <w:pPr>
        <w:ind w:left="6521"/>
        <w:rPr>
          <w:szCs w:val="24"/>
        </w:rPr>
      </w:pPr>
      <w:r w:rsidRPr="00510DE2">
        <w:rPr>
          <w:szCs w:val="24"/>
        </w:rPr>
        <w:t xml:space="preserve">viešųjų pirkimų organizavimo tvarkos aprašo </w:t>
      </w:r>
      <w:r>
        <w:rPr>
          <w:szCs w:val="24"/>
        </w:rPr>
        <w:t>2 dalis</w:t>
      </w:r>
    </w:p>
    <w:p w14:paraId="3911837A" w14:textId="77777777" w:rsidR="00584D24" w:rsidRDefault="00584D24" w:rsidP="00584D24">
      <w:pPr>
        <w:jc w:val="center"/>
      </w:pPr>
    </w:p>
    <w:p w14:paraId="6FEDA05B" w14:textId="77777777" w:rsidR="00584D24" w:rsidRDefault="00584D24" w:rsidP="00584D24">
      <w:pPr>
        <w:jc w:val="center"/>
      </w:pPr>
    </w:p>
    <w:p w14:paraId="0A2DB660" w14:textId="77777777" w:rsidR="00584D24" w:rsidRDefault="00584D24" w:rsidP="00584D24">
      <w:pPr>
        <w:jc w:val="center"/>
      </w:pPr>
      <w:r>
        <w:t>VIEŠŲJŲ PIRKIMŲ SUTARČIŲ REGISTRACIJOS ŽURNALAS. PASLAUGOS (P)</w:t>
      </w:r>
    </w:p>
    <w:p w14:paraId="16BA4955" w14:textId="77777777" w:rsidR="00584D24" w:rsidRDefault="00584D24" w:rsidP="00584D24">
      <w:pPr>
        <w:jc w:val="center"/>
      </w:pPr>
    </w:p>
    <w:p w14:paraId="039C0E29" w14:textId="77777777" w:rsidR="00584D24" w:rsidRDefault="00584D24" w:rsidP="00584D24">
      <w:r>
        <w:t>20____ m.</w:t>
      </w:r>
    </w:p>
    <w:tbl>
      <w:tblPr>
        <w:tblpPr w:leftFromText="180" w:rightFromText="180" w:vertAnchor="text" w:horzAnchor="margin" w:tblpX="250" w:tblpY="167"/>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53"/>
        <w:gridCol w:w="1090"/>
        <w:gridCol w:w="2860"/>
        <w:gridCol w:w="1225"/>
        <w:gridCol w:w="2314"/>
      </w:tblGrid>
      <w:tr w:rsidR="00584D24" w:rsidRPr="0015313C" w14:paraId="03FA4303" w14:textId="77777777" w:rsidTr="00DE6C04">
        <w:trPr>
          <w:trHeight w:val="792"/>
        </w:trPr>
        <w:tc>
          <w:tcPr>
            <w:tcW w:w="1385" w:type="dxa"/>
            <w:tcBorders>
              <w:top w:val="single" w:sz="4" w:space="0" w:color="auto"/>
              <w:left w:val="single" w:sz="4" w:space="0" w:color="auto"/>
              <w:bottom w:val="single" w:sz="4" w:space="0" w:color="auto"/>
              <w:right w:val="single" w:sz="4" w:space="0" w:color="auto"/>
            </w:tcBorders>
            <w:hideMark/>
          </w:tcPr>
          <w:p w14:paraId="14D7EAED" w14:textId="77777777" w:rsidR="00584D24" w:rsidRDefault="00584D24" w:rsidP="00DE6C04">
            <w:pPr>
              <w:jc w:val="center"/>
              <w:rPr>
                <w:sz w:val="20"/>
                <w:lang w:eastAsia="lt-LT"/>
              </w:rPr>
            </w:pPr>
            <w:r>
              <w:rPr>
                <w:sz w:val="20"/>
                <w:lang w:eastAsia="lt-LT"/>
              </w:rPr>
              <w:t>Registracijos Nr./Sutarties Nr.</w:t>
            </w:r>
          </w:p>
        </w:tc>
        <w:tc>
          <w:tcPr>
            <w:tcW w:w="953" w:type="dxa"/>
            <w:tcBorders>
              <w:top w:val="single" w:sz="4" w:space="0" w:color="auto"/>
              <w:left w:val="single" w:sz="4" w:space="0" w:color="auto"/>
              <w:bottom w:val="single" w:sz="4" w:space="0" w:color="auto"/>
              <w:right w:val="single" w:sz="4" w:space="0" w:color="auto"/>
            </w:tcBorders>
            <w:hideMark/>
          </w:tcPr>
          <w:p w14:paraId="3A5C4A22" w14:textId="77777777" w:rsidR="00584D24" w:rsidRDefault="00584D24" w:rsidP="00DE6C04">
            <w:pPr>
              <w:jc w:val="center"/>
              <w:rPr>
                <w:sz w:val="20"/>
                <w:lang w:eastAsia="lt-LT"/>
              </w:rPr>
            </w:pPr>
            <w:r>
              <w:rPr>
                <w:sz w:val="20"/>
                <w:lang w:eastAsia="lt-LT"/>
              </w:rPr>
              <w:t>Pasirašy-</w:t>
            </w:r>
          </w:p>
          <w:p w14:paraId="0194D17F" w14:textId="77777777" w:rsidR="00584D24" w:rsidRDefault="00584D24" w:rsidP="00DE6C04">
            <w:pPr>
              <w:jc w:val="center"/>
              <w:rPr>
                <w:sz w:val="20"/>
                <w:lang w:eastAsia="lt-LT"/>
              </w:rPr>
            </w:pPr>
            <w:r>
              <w:rPr>
                <w:sz w:val="20"/>
                <w:lang w:eastAsia="lt-LT"/>
              </w:rPr>
              <w:t>mo data</w:t>
            </w:r>
          </w:p>
        </w:tc>
        <w:tc>
          <w:tcPr>
            <w:tcW w:w="1090" w:type="dxa"/>
            <w:tcBorders>
              <w:top w:val="single" w:sz="4" w:space="0" w:color="auto"/>
              <w:left w:val="single" w:sz="4" w:space="0" w:color="auto"/>
              <w:bottom w:val="single" w:sz="4" w:space="0" w:color="auto"/>
              <w:right w:val="single" w:sz="4" w:space="0" w:color="auto"/>
            </w:tcBorders>
            <w:hideMark/>
          </w:tcPr>
          <w:p w14:paraId="4535B221" w14:textId="77777777" w:rsidR="00584D24" w:rsidRDefault="00584D24" w:rsidP="00DE6C04">
            <w:pPr>
              <w:jc w:val="center"/>
              <w:rPr>
                <w:sz w:val="20"/>
                <w:lang w:eastAsia="lt-LT"/>
              </w:rPr>
            </w:pPr>
            <w:r>
              <w:rPr>
                <w:sz w:val="20"/>
                <w:lang w:eastAsia="lt-LT"/>
              </w:rPr>
              <w:t>Registra-cijos data</w:t>
            </w:r>
          </w:p>
        </w:tc>
        <w:tc>
          <w:tcPr>
            <w:tcW w:w="2860" w:type="dxa"/>
            <w:tcBorders>
              <w:top w:val="single" w:sz="4" w:space="0" w:color="auto"/>
              <w:left w:val="single" w:sz="4" w:space="0" w:color="auto"/>
              <w:bottom w:val="single" w:sz="4" w:space="0" w:color="auto"/>
              <w:right w:val="single" w:sz="4" w:space="0" w:color="auto"/>
            </w:tcBorders>
            <w:hideMark/>
          </w:tcPr>
          <w:p w14:paraId="37FF7049" w14:textId="77777777" w:rsidR="00584D24" w:rsidRDefault="00584D24" w:rsidP="00DE6C04">
            <w:pPr>
              <w:keepNext/>
              <w:jc w:val="center"/>
              <w:outlineLvl w:val="1"/>
              <w:rPr>
                <w:sz w:val="20"/>
                <w:lang w:eastAsia="lt-LT"/>
              </w:rPr>
            </w:pPr>
            <w:r>
              <w:rPr>
                <w:sz w:val="20"/>
                <w:lang w:eastAsia="lt-LT"/>
              </w:rPr>
              <w:t>Kontrahento  pavadinimas (fizinio asmens – vardas pavardė)</w:t>
            </w:r>
          </w:p>
        </w:tc>
        <w:tc>
          <w:tcPr>
            <w:tcW w:w="1225" w:type="dxa"/>
            <w:tcBorders>
              <w:top w:val="single" w:sz="4" w:space="0" w:color="auto"/>
              <w:left w:val="single" w:sz="4" w:space="0" w:color="auto"/>
              <w:bottom w:val="single" w:sz="4" w:space="0" w:color="auto"/>
              <w:right w:val="single" w:sz="4" w:space="0" w:color="auto"/>
            </w:tcBorders>
            <w:hideMark/>
          </w:tcPr>
          <w:p w14:paraId="5D836CB8" w14:textId="77777777" w:rsidR="00584D24" w:rsidRDefault="00584D24" w:rsidP="00DE6C04">
            <w:pPr>
              <w:jc w:val="center"/>
              <w:rPr>
                <w:sz w:val="20"/>
                <w:lang w:eastAsia="lt-LT"/>
              </w:rPr>
            </w:pPr>
            <w:r>
              <w:rPr>
                <w:sz w:val="20"/>
                <w:lang w:eastAsia="lt-LT"/>
              </w:rPr>
              <w:t>Galiojimo terminas, pastabos</w:t>
            </w:r>
          </w:p>
        </w:tc>
        <w:tc>
          <w:tcPr>
            <w:tcW w:w="2314" w:type="dxa"/>
            <w:tcBorders>
              <w:top w:val="single" w:sz="4" w:space="0" w:color="auto"/>
              <w:left w:val="single" w:sz="4" w:space="0" w:color="auto"/>
              <w:bottom w:val="single" w:sz="4" w:space="0" w:color="auto"/>
              <w:right w:val="single" w:sz="4" w:space="0" w:color="auto"/>
            </w:tcBorders>
            <w:hideMark/>
          </w:tcPr>
          <w:p w14:paraId="15EEC4A2" w14:textId="77777777" w:rsidR="00584D24" w:rsidRDefault="00584D24" w:rsidP="00DE6C04">
            <w:pPr>
              <w:jc w:val="center"/>
              <w:rPr>
                <w:sz w:val="20"/>
                <w:lang w:eastAsia="lt-LT"/>
              </w:rPr>
            </w:pPr>
            <w:r>
              <w:rPr>
                <w:sz w:val="20"/>
                <w:lang w:eastAsia="lt-LT"/>
              </w:rPr>
              <w:t>Sutartį administruojančio asmens vardas, pavardė, parašas</w:t>
            </w:r>
          </w:p>
        </w:tc>
      </w:tr>
      <w:tr w:rsidR="00584D24" w:rsidRPr="0015313C" w14:paraId="6CA86C13"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2E97A7F"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420D1AA6"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0BC43B35"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02201F1F"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556AAF3"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8E8F916" w14:textId="77777777" w:rsidR="00584D24" w:rsidRDefault="00584D24" w:rsidP="00DE6C04">
            <w:pPr>
              <w:jc w:val="center"/>
              <w:rPr>
                <w:sz w:val="20"/>
                <w:lang w:eastAsia="lt-LT"/>
              </w:rPr>
            </w:pPr>
          </w:p>
        </w:tc>
      </w:tr>
      <w:tr w:rsidR="00584D24" w:rsidRPr="0015313C" w14:paraId="2C149E1C"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1446FFC1"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02CE437E"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3DFFEAFA"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1DE64720"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64359FD"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0DFFDB4" w14:textId="77777777" w:rsidR="00584D24" w:rsidRDefault="00584D24" w:rsidP="00DE6C04">
            <w:pPr>
              <w:jc w:val="center"/>
              <w:rPr>
                <w:sz w:val="20"/>
                <w:lang w:eastAsia="lt-LT"/>
              </w:rPr>
            </w:pPr>
          </w:p>
        </w:tc>
      </w:tr>
      <w:tr w:rsidR="00584D24" w:rsidRPr="0015313C" w14:paraId="78EBF65C"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2E026919"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2D86A9A8"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22274B64"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588403BF"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5B90925C"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544BBF05" w14:textId="77777777" w:rsidR="00584D24" w:rsidRDefault="00584D24" w:rsidP="00DE6C04">
            <w:pPr>
              <w:jc w:val="center"/>
              <w:rPr>
                <w:sz w:val="20"/>
                <w:lang w:eastAsia="lt-LT"/>
              </w:rPr>
            </w:pPr>
          </w:p>
        </w:tc>
      </w:tr>
      <w:tr w:rsidR="00584D24" w:rsidRPr="0015313C" w14:paraId="43EB8776"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F571592"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AE3361E"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199FD998"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246B54A4"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449AE8CD"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5E1D66B" w14:textId="77777777" w:rsidR="00584D24" w:rsidRDefault="00584D24" w:rsidP="00DE6C04">
            <w:pPr>
              <w:jc w:val="center"/>
              <w:rPr>
                <w:sz w:val="20"/>
                <w:lang w:eastAsia="lt-LT"/>
              </w:rPr>
            </w:pPr>
          </w:p>
        </w:tc>
      </w:tr>
      <w:tr w:rsidR="00584D24" w:rsidRPr="0015313C" w14:paraId="5439E340"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DB8835F"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A94B49E"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5E1FAD2"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296039EF"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B9B5206"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0A6A5F8" w14:textId="77777777" w:rsidR="00584D24" w:rsidRDefault="00584D24" w:rsidP="00DE6C04">
            <w:pPr>
              <w:jc w:val="center"/>
              <w:rPr>
                <w:sz w:val="20"/>
                <w:lang w:eastAsia="lt-LT"/>
              </w:rPr>
            </w:pPr>
          </w:p>
        </w:tc>
      </w:tr>
      <w:tr w:rsidR="00584D24" w:rsidRPr="0015313C" w14:paraId="1968E56F"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4BCFE504"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0191B155"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4D4CCC6A"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164AE3BD"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520F97CF"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3B3FCB59" w14:textId="77777777" w:rsidR="00584D24" w:rsidRDefault="00584D24" w:rsidP="00DE6C04">
            <w:pPr>
              <w:jc w:val="center"/>
              <w:rPr>
                <w:sz w:val="20"/>
                <w:lang w:eastAsia="lt-LT"/>
              </w:rPr>
            </w:pPr>
          </w:p>
        </w:tc>
      </w:tr>
      <w:tr w:rsidR="00584D24" w:rsidRPr="0015313C" w14:paraId="55649016"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68368D77"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0FDE0CA3"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54978D19"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550CE7A6"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B1FB6E6"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3AB88F77" w14:textId="77777777" w:rsidR="00584D24" w:rsidRDefault="00584D24" w:rsidP="00DE6C04">
            <w:pPr>
              <w:jc w:val="center"/>
              <w:rPr>
                <w:sz w:val="20"/>
                <w:lang w:eastAsia="lt-LT"/>
              </w:rPr>
            </w:pPr>
          </w:p>
        </w:tc>
      </w:tr>
      <w:tr w:rsidR="00584D24" w:rsidRPr="0015313C" w14:paraId="63C9533A"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DF87D41"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0E9D140"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50D4549"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1927F4D6"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CE87E33"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6E3E36CD" w14:textId="77777777" w:rsidR="00584D24" w:rsidRDefault="00584D24" w:rsidP="00DE6C04">
            <w:pPr>
              <w:jc w:val="center"/>
              <w:rPr>
                <w:sz w:val="20"/>
                <w:lang w:eastAsia="lt-LT"/>
              </w:rPr>
            </w:pPr>
          </w:p>
        </w:tc>
      </w:tr>
      <w:tr w:rsidR="00584D24" w:rsidRPr="0015313C" w14:paraId="11842E39"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D8AC28B"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0F562C9C"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7FA158A"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50194A2A"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753F10FC"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F7B8AB0" w14:textId="77777777" w:rsidR="00584D24" w:rsidRDefault="00584D24" w:rsidP="00DE6C04">
            <w:pPr>
              <w:jc w:val="center"/>
              <w:rPr>
                <w:sz w:val="20"/>
                <w:lang w:eastAsia="lt-LT"/>
              </w:rPr>
            </w:pPr>
          </w:p>
        </w:tc>
      </w:tr>
      <w:tr w:rsidR="00584D24" w:rsidRPr="0015313C" w14:paraId="1F692C3A"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16EE0199"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43C00999"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393D0335"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74B0CCCF"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3DAE291F"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5D6C50EB" w14:textId="77777777" w:rsidR="00584D24" w:rsidRDefault="00584D24" w:rsidP="00DE6C04">
            <w:pPr>
              <w:jc w:val="center"/>
              <w:rPr>
                <w:sz w:val="20"/>
                <w:lang w:eastAsia="lt-LT"/>
              </w:rPr>
            </w:pPr>
          </w:p>
        </w:tc>
      </w:tr>
      <w:tr w:rsidR="00584D24" w:rsidRPr="0015313C" w14:paraId="39CFDC89"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20D27348"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449D4C33"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1811F76"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1A0D107"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017FC73F"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1E0B7D3A" w14:textId="77777777" w:rsidR="00584D24" w:rsidRDefault="00584D24" w:rsidP="00DE6C04">
            <w:pPr>
              <w:jc w:val="center"/>
              <w:rPr>
                <w:sz w:val="20"/>
                <w:lang w:eastAsia="lt-LT"/>
              </w:rPr>
            </w:pPr>
          </w:p>
        </w:tc>
      </w:tr>
      <w:tr w:rsidR="00584D24" w:rsidRPr="0015313C" w14:paraId="13F4408D"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764C372A"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4ED420A"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D0B562A"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6F595F9"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06875018"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10186C02" w14:textId="77777777" w:rsidR="00584D24" w:rsidRDefault="00584D24" w:rsidP="00DE6C04">
            <w:pPr>
              <w:jc w:val="center"/>
              <w:rPr>
                <w:sz w:val="20"/>
                <w:lang w:eastAsia="lt-LT"/>
              </w:rPr>
            </w:pPr>
          </w:p>
        </w:tc>
      </w:tr>
      <w:tr w:rsidR="00584D24" w:rsidRPr="0015313C" w14:paraId="4B1A5736"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1C5D2110"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3BCA335C"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57213460"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2FE32C8E"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393109B8"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94EB249" w14:textId="77777777" w:rsidR="00584D24" w:rsidRDefault="00584D24" w:rsidP="00DE6C04">
            <w:pPr>
              <w:jc w:val="center"/>
              <w:rPr>
                <w:sz w:val="20"/>
                <w:lang w:eastAsia="lt-LT"/>
              </w:rPr>
            </w:pPr>
          </w:p>
        </w:tc>
      </w:tr>
      <w:tr w:rsidR="00584D24" w:rsidRPr="0015313C" w14:paraId="083259DF"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4C909167"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126EDA3"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2D778286"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5CD70F44"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41719392"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3D372926" w14:textId="77777777" w:rsidR="00584D24" w:rsidRDefault="00584D24" w:rsidP="00DE6C04">
            <w:pPr>
              <w:jc w:val="center"/>
              <w:rPr>
                <w:sz w:val="20"/>
                <w:lang w:eastAsia="lt-LT"/>
              </w:rPr>
            </w:pPr>
          </w:p>
        </w:tc>
      </w:tr>
      <w:tr w:rsidR="00584D24" w:rsidRPr="0015313C" w14:paraId="33B8FD65"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EAE62EF"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531610AA"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108A192F"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1CF4E83C"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7A7DF633"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D5AE967" w14:textId="77777777" w:rsidR="00584D24" w:rsidRDefault="00584D24" w:rsidP="00DE6C04">
            <w:pPr>
              <w:jc w:val="center"/>
              <w:rPr>
                <w:sz w:val="20"/>
                <w:lang w:eastAsia="lt-LT"/>
              </w:rPr>
            </w:pPr>
          </w:p>
        </w:tc>
      </w:tr>
      <w:tr w:rsidR="00584D24" w:rsidRPr="0015313C" w14:paraId="1700894A"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5ADDD186"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0ABBE69D"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58ABBD9"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1655511F"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215CB35"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79218BE3" w14:textId="77777777" w:rsidR="00584D24" w:rsidRDefault="00584D24" w:rsidP="00DE6C04">
            <w:pPr>
              <w:jc w:val="center"/>
              <w:rPr>
                <w:sz w:val="20"/>
                <w:lang w:eastAsia="lt-LT"/>
              </w:rPr>
            </w:pPr>
          </w:p>
        </w:tc>
      </w:tr>
      <w:tr w:rsidR="00584D24" w:rsidRPr="0015313C" w14:paraId="11DDE8FA"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A9F9F3F"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28ACF2AE"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0DE6B8EF"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67515362"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35F8B709"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192A558" w14:textId="77777777" w:rsidR="00584D24" w:rsidRDefault="00584D24" w:rsidP="00DE6C04">
            <w:pPr>
              <w:jc w:val="center"/>
              <w:rPr>
                <w:sz w:val="20"/>
                <w:lang w:eastAsia="lt-LT"/>
              </w:rPr>
            </w:pPr>
          </w:p>
        </w:tc>
      </w:tr>
      <w:tr w:rsidR="00584D24" w:rsidRPr="0015313C" w14:paraId="05BF4795"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93F87A7"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543DA6C"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71F4962"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064F20E0"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4ACF6FC"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1A8BF193" w14:textId="77777777" w:rsidR="00584D24" w:rsidRDefault="00584D24" w:rsidP="00DE6C04">
            <w:pPr>
              <w:jc w:val="center"/>
              <w:rPr>
                <w:sz w:val="20"/>
                <w:lang w:eastAsia="lt-LT"/>
              </w:rPr>
            </w:pPr>
          </w:p>
        </w:tc>
      </w:tr>
      <w:tr w:rsidR="00584D24" w:rsidRPr="0015313C" w14:paraId="2710CE2D"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1629D4EE"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5DDA71F8"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20532A30"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18626EA"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028FB0AF"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5D79DC99" w14:textId="77777777" w:rsidR="00584D24" w:rsidRDefault="00584D24" w:rsidP="00DE6C04">
            <w:pPr>
              <w:jc w:val="center"/>
              <w:rPr>
                <w:sz w:val="20"/>
                <w:lang w:eastAsia="lt-LT"/>
              </w:rPr>
            </w:pPr>
          </w:p>
        </w:tc>
      </w:tr>
      <w:tr w:rsidR="00584D24" w:rsidRPr="0015313C" w14:paraId="6CB2381F"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4AC250BD"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BA04BF0"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F8DF187"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377C2DA"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147AF3F3"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BED6115" w14:textId="77777777" w:rsidR="00584D24" w:rsidRDefault="00584D24" w:rsidP="00DE6C04">
            <w:pPr>
              <w:jc w:val="center"/>
              <w:rPr>
                <w:sz w:val="20"/>
                <w:lang w:eastAsia="lt-LT"/>
              </w:rPr>
            </w:pPr>
          </w:p>
        </w:tc>
      </w:tr>
      <w:tr w:rsidR="00584D24" w:rsidRPr="0015313C" w14:paraId="25F1679A"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C1FE0C5"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3DFEA16F"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C83FE2E"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1EBB2944"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0D2AE79A"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203C6E0" w14:textId="77777777" w:rsidR="00584D24" w:rsidRDefault="00584D24" w:rsidP="00DE6C04">
            <w:pPr>
              <w:jc w:val="center"/>
              <w:rPr>
                <w:sz w:val="20"/>
                <w:lang w:eastAsia="lt-LT"/>
              </w:rPr>
            </w:pPr>
          </w:p>
        </w:tc>
      </w:tr>
      <w:tr w:rsidR="00584D24" w:rsidRPr="0015313C" w14:paraId="27862928"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9204BD3"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27099F11"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3728189B"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1844CC73"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2641EF6"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76048C45" w14:textId="77777777" w:rsidR="00584D24" w:rsidRDefault="00584D24" w:rsidP="00DE6C04">
            <w:pPr>
              <w:jc w:val="center"/>
              <w:rPr>
                <w:sz w:val="20"/>
                <w:lang w:eastAsia="lt-LT"/>
              </w:rPr>
            </w:pPr>
          </w:p>
        </w:tc>
      </w:tr>
      <w:tr w:rsidR="00584D24" w:rsidRPr="0015313C" w14:paraId="1C007C73"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60E5A132"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465E7CF"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347AD893"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67D35A37"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3238CF84"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87DC522" w14:textId="77777777" w:rsidR="00584D24" w:rsidRDefault="00584D24" w:rsidP="00DE6C04">
            <w:pPr>
              <w:jc w:val="center"/>
              <w:rPr>
                <w:sz w:val="20"/>
                <w:lang w:eastAsia="lt-LT"/>
              </w:rPr>
            </w:pPr>
          </w:p>
        </w:tc>
      </w:tr>
    </w:tbl>
    <w:p w14:paraId="59B30C1C" w14:textId="77777777" w:rsidR="00584D24" w:rsidRDefault="00584D24" w:rsidP="00584D24"/>
    <w:p w14:paraId="44E48130" w14:textId="0306FFCE" w:rsidR="00584D24" w:rsidRDefault="00584D24" w:rsidP="00584D24">
      <w:pPr>
        <w:ind w:firstLine="6379"/>
        <w:jc w:val="center"/>
        <w:rPr>
          <w:szCs w:val="24"/>
        </w:rPr>
      </w:pPr>
      <w:r>
        <w:rPr>
          <w:szCs w:val="24"/>
        </w:rPr>
        <w:lastRenderedPageBreak/>
        <w:t>5</w:t>
      </w:r>
      <w:r w:rsidRPr="00510DE2">
        <w:rPr>
          <w:szCs w:val="24"/>
        </w:rPr>
        <w:t xml:space="preserve"> pried</w:t>
      </w:r>
      <w:r>
        <w:rPr>
          <w:szCs w:val="24"/>
        </w:rPr>
        <w:t>o</w:t>
      </w:r>
      <w:r w:rsidRPr="00510DE2">
        <w:rPr>
          <w:szCs w:val="24"/>
        </w:rPr>
        <w:t xml:space="preserve"> prie </w:t>
      </w:r>
      <w:r>
        <w:rPr>
          <w:szCs w:val="24"/>
        </w:rPr>
        <w:t>Priekulės</w:t>
      </w:r>
      <w:r w:rsidRPr="00510DE2">
        <w:rPr>
          <w:szCs w:val="24"/>
        </w:rPr>
        <w:t xml:space="preserve"> </w:t>
      </w:r>
      <w:r>
        <w:rPr>
          <w:szCs w:val="24"/>
        </w:rPr>
        <w:t>PSPC</w:t>
      </w:r>
      <w:r w:rsidRPr="00510DE2">
        <w:rPr>
          <w:szCs w:val="24"/>
        </w:rPr>
        <w:t xml:space="preserve"> </w:t>
      </w:r>
    </w:p>
    <w:p w14:paraId="0D3CE150" w14:textId="77777777" w:rsidR="00584D24" w:rsidRPr="00510DE2" w:rsidRDefault="00584D24" w:rsidP="00584D24">
      <w:pPr>
        <w:ind w:left="6521"/>
        <w:rPr>
          <w:szCs w:val="24"/>
        </w:rPr>
      </w:pPr>
      <w:r w:rsidRPr="00510DE2">
        <w:rPr>
          <w:szCs w:val="24"/>
        </w:rPr>
        <w:t xml:space="preserve">viešųjų pirkimų organizavimo tvarkos aprašo </w:t>
      </w:r>
      <w:r>
        <w:rPr>
          <w:szCs w:val="24"/>
        </w:rPr>
        <w:t>3 dalis</w:t>
      </w:r>
    </w:p>
    <w:p w14:paraId="739C697D" w14:textId="77777777" w:rsidR="00584D24" w:rsidRDefault="00584D24" w:rsidP="00584D24">
      <w:pPr>
        <w:jc w:val="center"/>
      </w:pPr>
    </w:p>
    <w:p w14:paraId="5287DFCA" w14:textId="77777777" w:rsidR="00584D24" w:rsidRDefault="00584D24" w:rsidP="00584D24">
      <w:pPr>
        <w:jc w:val="center"/>
      </w:pPr>
    </w:p>
    <w:p w14:paraId="41A11A21" w14:textId="77777777" w:rsidR="00584D24" w:rsidRDefault="00584D24" w:rsidP="00584D24">
      <w:pPr>
        <w:jc w:val="center"/>
      </w:pPr>
      <w:r>
        <w:t>VIEŠŲJŲ PIRKIMŲ SUTARČIŲ REGISTRACIJOS ŽURNALAS. DARBAI (D)</w:t>
      </w:r>
    </w:p>
    <w:p w14:paraId="5C744458" w14:textId="77777777" w:rsidR="00584D24" w:rsidRDefault="00584D24" w:rsidP="00584D24">
      <w:pPr>
        <w:jc w:val="center"/>
      </w:pPr>
    </w:p>
    <w:p w14:paraId="736ED46F" w14:textId="77777777" w:rsidR="00584D24" w:rsidRDefault="00584D24" w:rsidP="00584D24">
      <w:r>
        <w:t>20____ m.</w:t>
      </w:r>
    </w:p>
    <w:tbl>
      <w:tblPr>
        <w:tblpPr w:leftFromText="180" w:rightFromText="180" w:vertAnchor="text" w:horzAnchor="margin" w:tblpX="250" w:tblpY="167"/>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953"/>
        <w:gridCol w:w="1090"/>
        <w:gridCol w:w="2860"/>
        <w:gridCol w:w="1225"/>
        <w:gridCol w:w="2314"/>
      </w:tblGrid>
      <w:tr w:rsidR="00584D24" w:rsidRPr="0015313C" w14:paraId="116EDCB4" w14:textId="77777777" w:rsidTr="00DE6C04">
        <w:trPr>
          <w:trHeight w:val="792"/>
        </w:trPr>
        <w:tc>
          <w:tcPr>
            <w:tcW w:w="1385" w:type="dxa"/>
            <w:tcBorders>
              <w:top w:val="single" w:sz="4" w:space="0" w:color="auto"/>
              <w:left w:val="single" w:sz="4" w:space="0" w:color="auto"/>
              <w:bottom w:val="single" w:sz="4" w:space="0" w:color="auto"/>
              <w:right w:val="single" w:sz="4" w:space="0" w:color="auto"/>
            </w:tcBorders>
            <w:hideMark/>
          </w:tcPr>
          <w:p w14:paraId="7DD898D0" w14:textId="77777777" w:rsidR="00584D24" w:rsidRDefault="00584D24" w:rsidP="00DE6C04">
            <w:pPr>
              <w:jc w:val="center"/>
              <w:rPr>
                <w:sz w:val="20"/>
                <w:lang w:eastAsia="lt-LT"/>
              </w:rPr>
            </w:pPr>
            <w:r>
              <w:rPr>
                <w:sz w:val="20"/>
                <w:lang w:eastAsia="lt-LT"/>
              </w:rPr>
              <w:t>Registracijos Nr./Sutarties Nr.</w:t>
            </w:r>
          </w:p>
        </w:tc>
        <w:tc>
          <w:tcPr>
            <w:tcW w:w="953" w:type="dxa"/>
            <w:tcBorders>
              <w:top w:val="single" w:sz="4" w:space="0" w:color="auto"/>
              <w:left w:val="single" w:sz="4" w:space="0" w:color="auto"/>
              <w:bottom w:val="single" w:sz="4" w:space="0" w:color="auto"/>
              <w:right w:val="single" w:sz="4" w:space="0" w:color="auto"/>
            </w:tcBorders>
            <w:hideMark/>
          </w:tcPr>
          <w:p w14:paraId="796B5261" w14:textId="77777777" w:rsidR="00584D24" w:rsidRDefault="00584D24" w:rsidP="00DE6C04">
            <w:pPr>
              <w:jc w:val="center"/>
              <w:rPr>
                <w:sz w:val="20"/>
                <w:lang w:eastAsia="lt-LT"/>
              </w:rPr>
            </w:pPr>
            <w:r>
              <w:rPr>
                <w:sz w:val="20"/>
                <w:lang w:eastAsia="lt-LT"/>
              </w:rPr>
              <w:t>Pasirašy-</w:t>
            </w:r>
          </w:p>
          <w:p w14:paraId="254445F5" w14:textId="77777777" w:rsidR="00584D24" w:rsidRDefault="00584D24" w:rsidP="00DE6C04">
            <w:pPr>
              <w:jc w:val="center"/>
              <w:rPr>
                <w:sz w:val="20"/>
                <w:lang w:eastAsia="lt-LT"/>
              </w:rPr>
            </w:pPr>
            <w:r>
              <w:rPr>
                <w:sz w:val="20"/>
                <w:lang w:eastAsia="lt-LT"/>
              </w:rPr>
              <w:t>mo data</w:t>
            </w:r>
          </w:p>
        </w:tc>
        <w:tc>
          <w:tcPr>
            <w:tcW w:w="1090" w:type="dxa"/>
            <w:tcBorders>
              <w:top w:val="single" w:sz="4" w:space="0" w:color="auto"/>
              <w:left w:val="single" w:sz="4" w:space="0" w:color="auto"/>
              <w:bottom w:val="single" w:sz="4" w:space="0" w:color="auto"/>
              <w:right w:val="single" w:sz="4" w:space="0" w:color="auto"/>
            </w:tcBorders>
            <w:hideMark/>
          </w:tcPr>
          <w:p w14:paraId="473C7F13" w14:textId="77777777" w:rsidR="00584D24" w:rsidRDefault="00584D24" w:rsidP="00DE6C04">
            <w:pPr>
              <w:jc w:val="center"/>
              <w:rPr>
                <w:sz w:val="20"/>
                <w:lang w:eastAsia="lt-LT"/>
              </w:rPr>
            </w:pPr>
            <w:r>
              <w:rPr>
                <w:sz w:val="20"/>
                <w:lang w:eastAsia="lt-LT"/>
              </w:rPr>
              <w:t>Registra-cijos data</w:t>
            </w:r>
          </w:p>
        </w:tc>
        <w:tc>
          <w:tcPr>
            <w:tcW w:w="2860" w:type="dxa"/>
            <w:tcBorders>
              <w:top w:val="single" w:sz="4" w:space="0" w:color="auto"/>
              <w:left w:val="single" w:sz="4" w:space="0" w:color="auto"/>
              <w:bottom w:val="single" w:sz="4" w:space="0" w:color="auto"/>
              <w:right w:val="single" w:sz="4" w:space="0" w:color="auto"/>
            </w:tcBorders>
            <w:hideMark/>
          </w:tcPr>
          <w:p w14:paraId="76E3E925" w14:textId="77777777" w:rsidR="00584D24" w:rsidRDefault="00584D24" w:rsidP="00DE6C04">
            <w:pPr>
              <w:keepNext/>
              <w:jc w:val="center"/>
              <w:outlineLvl w:val="1"/>
              <w:rPr>
                <w:sz w:val="20"/>
                <w:lang w:eastAsia="lt-LT"/>
              </w:rPr>
            </w:pPr>
            <w:r>
              <w:rPr>
                <w:sz w:val="20"/>
                <w:lang w:eastAsia="lt-LT"/>
              </w:rPr>
              <w:t>Kontrahento  pavadinimas (fizinio asmens – vardas pavardė)</w:t>
            </w:r>
          </w:p>
        </w:tc>
        <w:tc>
          <w:tcPr>
            <w:tcW w:w="1225" w:type="dxa"/>
            <w:tcBorders>
              <w:top w:val="single" w:sz="4" w:space="0" w:color="auto"/>
              <w:left w:val="single" w:sz="4" w:space="0" w:color="auto"/>
              <w:bottom w:val="single" w:sz="4" w:space="0" w:color="auto"/>
              <w:right w:val="single" w:sz="4" w:space="0" w:color="auto"/>
            </w:tcBorders>
            <w:hideMark/>
          </w:tcPr>
          <w:p w14:paraId="20742A34" w14:textId="77777777" w:rsidR="00584D24" w:rsidRDefault="00584D24" w:rsidP="00DE6C04">
            <w:pPr>
              <w:jc w:val="center"/>
              <w:rPr>
                <w:sz w:val="20"/>
                <w:lang w:eastAsia="lt-LT"/>
              </w:rPr>
            </w:pPr>
            <w:r>
              <w:rPr>
                <w:sz w:val="20"/>
                <w:lang w:eastAsia="lt-LT"/>
              </w:rPr>
              <w:t>Galiojimo terminas, pastabos</w:t>
            </w:r>
          </w:p>
        </w:tc>
        <w:tc>
          <w:tcPr>
            <w:tcW w:w="2314" w:type="dxa"/>
            <w:tcBorders>
              <w:top w:val="single" w:sz="4" w:space="0" w:color="auto"/>
              <w:left w:val="single" w:sz="4" w:space="0" w:color="auto"/>
              <w:bottom w:val="single" w:sz="4" w:space="0" w:color="auto"/>
              <w:right w:val="single" w:sz="4" w:space="0" w:color="auto"/>
            </w:tcBorders>
            <w:hideMark/>
          </w:tcPr>
          <w:p w14:paraId="2383C6D0" w14:textId="77777777" w:rsidR="00584D24" w:rsidRDefault="00584D24" w:rsidP="00DE6C04">
            <w:pPr>
              <w:jc w:val="center"/>
              <w:rPr>
                <w:sz w:val="20"/>
                <w:lang w:eastAsia="lt-LT"/>
              </w:rPr>
            </w:pPr>
            <w:r>
              <w:rPr>
                <w:sz w:val="20"/>
                <w:lang w:eastAsia="lt-LT"/>
              </w:rPr>
              <w:t>Sutartį administruojančio asmens vardas, pavardė, parašas</w:t>
            </w:r>
          </w:p>
        </w:tc>
      </w:tr>
      <w:tr w:rsidR="00584D24" w:rsidRPr="0015313C" w14:paraId="601C2206"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65158F46"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07265EE1"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612872C"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6FD88DFB"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1CBBEB5"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60600E94" w14:textId="77777777" w:rsidR="00584D24" w:rsidRDefault="00584D24" w:rsidP="00DE6C04">
            <w:pPr>
              <w:jc w:val="center"/>
              <w:rPr>
                <w:sz w:val="20"/>
                <w:lang w:eastAsia="lt-LT"/>
              </w:rPr>
            </w:pPr>
          </w:p>
        </w:tc>
      </w:tr>
      <w:tr w:rsidR="00584D24" w:rsidRPr="0015313C" w14:paraId="56812A74"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2522D5A"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5A2A220"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1B326398"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77237A02"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70C9CFC"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9EF2592" w14:textId="77777777" w:rsidR="00584D24" w:rsidRDefault="00584D24" w:rsidP="00DE6C04">
            <w:pPr>
              <w:jc w:val="center"/>
              <w:rPr>
                <w:sz w:val="20"/>
                <w:lang w:eastAsia="lt-LT"/>
              </w:rPr>
            </w:pPr>
          </w:p>
        </w:tc>
      </w:tr>
      <w:tr w:rsidR="00584D24" w:rsidRPr="0015313C" w14:paraId="36696053"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4468ADE"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14A419D"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8C3EB24"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F20AC61"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381D915"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771DE4A" w14:textId="77777777" w:rsidR="00584D24" w:rsidRDefault="00584D24" w:rsidP="00DE6C04">
            <w:pPr>
              <w:jc w:val="center"/>
              <w:rPr>
                <w:sz w:val="20"/>
                <w:lang w:eastAsia="lt-LT"/>
              </w:rPr>
            </w:pPr>
          </w:p>
        </w:tc>
      </w:tr>
      <w:tr w:rsidR="00584D24" w:rsidRPr="0015313C" w14:paraId="736EA54C"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3A126C6"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58592C81"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700D4201"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47AA04D8"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0889C45"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73E0000B" w14:textId="77777777" w:rsidR="00584D24" w:rsidRDefault="00584D24" w:rsidP="00DE6C04">
            <w:pPr>
              <w:jc w:val="center"/>
              <w:rPr>
                <w:sz w:val="20"/>
                <w:lang w:eastAsia="lt-LT"/>
              </w:rPr>
            </w:pPr>
          </w:p>
        </w:tc>
      </w:tr>
      <w:tr w:rsidR="00584D24" w:rsidRPr="0015313C" w14:paraId="04799C39"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76C845D3"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7C2B9B2C"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2FECDA00"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2C7404F2"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79EE94AC"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50CA85BE" w14:textId="77777777" w:rsidR="00584D24" w:rsidRDefault="00584D24" w:rsidP="00DE6C04">
            <w:pPr>
              <w:jc w:val="center"/>
              <w:rPr>
                <w:sz w:val="20"/>
                <w:lang w:eastAsia="lt-LT"/>
              </w:rPr>
            </w:pPr>
          </w:p>
        </w:tc>
      </w:tr>
      <w:tr w:rsidR="00584D24" w:rsidRPr="0015313C" w14:paraId="2CBCEB74"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486AF426"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4A252D8C"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0F51223D"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69B317D"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7AC64C24"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4640913" w14:textId="77777777" w:rsidR="00584D24" w:rsidRDefault="00584D24" w:rsidP="00DE6C04">
            <w:pPr>
              <w:jc w:val="center"/>
              <w:rPr>
                <w:sz w:val="20"/>
                <w:lang w:eastAsia="lt-LT"/>
              </w:rPr>
            </w:pPr>
          </w:p>
        </w:tc>
      </w:tr>
      <w:tr w:rsidR="00584D24" w:rsidRPr="0015313C" w14:paraId="0CD95A9B"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66A19AE7"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0C080FC"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5421210E"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15FE0A4D"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4DDDFB3F"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57FC8078" w14:textId="77777777" w:rsidR="00584D24" w:rsidRDefault="00584D24" w:rsidP="00DE6C04">
            <w:pPr>
              <w:jc w:val="center"/>
              <w:rPr>
                <w:sz w:val="20"/>
                <w:lang w:eastAsia="lt-LT"/>
              </w:rPr>
            </w:pPr>
          </w:p>
        </w:tc>
      </w:tr>
      <w:tr w:rsidR="00584D24" w:rsidRPr="0015313C" w14:paraId="714C08A3"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975AC14"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02571E7C"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3393CC2"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25DCC3C9"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14FB051"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92BD30B" w14:textId="77777777" w:rsidR="00584D24" w:rsidRDefault="00584D24" w:rsidP="00DE6C04">
            <w:pPr>
              <w:jc w:val="center"/>
              <w:rPr>
                <w:sz w:val="20"/>
                <w:lang w:eastAsia="lt-LT"/>
              </w:rPr>
            </w:pPr>
          </w:p>
        </w:tc>
      </w:tr>
      <w:tr w:rsidR="00584D24" w:rsidRPr="0015313C" w14:paraId="74E471EE"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CF44589"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21C570A"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443CBEF"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17F37D99"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73260E07"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15F50C45" w14:textId="77777777" w:rsidR="00584D24" w:rsidRDefault="00584D24" w:rsidP="00DE6C04">
            <w:pPr>
              <w:jc w:val="center"/>
              <w:rPr>
                <w:sz w:val="20"/>
                <w:lang w:eastAsia="lt-LT"/>
              </w:rPr>
            </w:pPr>
          </w:p>
        </w:tc>
      </w:tr>
      <w:tr w:rsidR="00584D24" w:rsidRPr="0015313C" w14:paraId="20D9D582"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7AF3A082"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F618E8A"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0CA632F5"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5EFD86FE"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3F309BA2"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6CF7C21" w14:textId="77777777" w:rsidR="00584D24" w:rsidRDefault="00584D24" w:rsidP="00DE6C04">
            <w:pPr>
              <w:jc w:val="center"/>
              <w:rPr>
                <w:sz w:val="20"/>
                <w:lang w:eastAsia="lt-LT"/>
              </w:rPr>
            </w:pPr>
          </w:p>
        </w:tc>
      </w:tr>
      <w:tr w:rsidR="00584D24" w:rsidRPr="0015313C" w14:paraId="0C835D30"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5FE095B2"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45DBB3B7"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188A5C75"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0F09BA57"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033E5A2D"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A16172A" w14:textId="77777777" w:rsidR="00584D24" w:rsidRDefault="00584D24" w:rsidP="00DE6C04">
            <w:pPr>
              <w:jc w:val="center"/>
              <w:rPr>
                <w:sz w:val="20"/>
                <w:lang w:eastAsia="lt-LT"/>
              </w:rPr>
            </w:pPr>
          </w:p>
        </w:tc>
      </w:tr>
      <w:tr w:rsidR="00584D24" w:rsidRPr="0015313C" w14:paraId="0B8C929D"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269AA404"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592F0C5"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412B74CE"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B2CE85D"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44DB1658"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3F510A7" w14:textId="77777777" w:rsidR="00584D24" w:rsidRDefault="00584D24" w:rsidP="00DE6C04">
            <w:pPr>
              <w:jc w:val="center"/>
              <w:rPr>
                <w:sz w:val="20"/>
                <w:lang w:eastAsia="lt-LT"/>
              </w:rPr>
            </w:pPr>
          </w:p>
        </w:tc>
      </w:tr>
      <w:tr w:rsidR="00584D24" w:rsidRPr="0015313C" w14:paraId="4C8441C1"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2AE15080"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20DA1292"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9073D3C"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55C50A9A"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03348DB1"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122C6751" w14:textId="77777777" w:rsidR="00584D24" w:rsidRDefault="00584D24" w:rsidP="00DE6C04">
            <w:pPr>
              <w:jc w:val="center"/>
              <w:rPr>
                <w:sz w:val="20"/>
                <w:lang w:eastAsia="lt-LT"/>
              </w:rPr>
            </w:pPr>
          </w:p>
        </w:tc>
      </w:tr>
      <w:tr w:rsidR="00584D24" w:rsidRPr="0015313C" w14:paraId="6762F3ED"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8DB63DB"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3927AC2"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057C5925"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0E748CCD"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284A5C55"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7C4E3C6" w14:textId="77777777" w:rsidR="00584D24" w:rsidRDefault="00584D24" w:rsidP="00DE6C04">
            <w:pPr>
              <w:jc w:val="center"/>
              <w:rPr>
                <w:sz w:val="20"/>
                <w:lang w:eastAsia="lt-LT"/>
              </w:rPr>
            </w:pPr>
          </w:p>
        </w:tc>
      </w:tr>
      <w:tr w:rsidR="00584D24" w:rsidRPr="0015313C" w14:paraId="3755FFA4"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5A34B27F"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32B0A574"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3DC81B86"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40D4A8FD"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3963CC6D"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4A63542" w14:textId="77777777" w:rsidR="00584D24" w:rsidRDefault="00584D24" w:rsidP="00DE6C04">
            <w:pPr>
              <w:jc w:val="center"/>
              <w:rPr>
                <w:sz w:val="20"/>
                <w:lang w:eastAsia="lt-LT"/>
              </w:rPr>
            </w:pPr>
          </w:p>
        </w:tc>
      </w:tr>
      <w:tr w:rsidR="00584D24" w:rsidRPr="0015313C" w14:paraId="08CD01B5"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793D082C"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356F78C5"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1078EFEA"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0A98AF64"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1E8D3877"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ABBFC5B" w14:textId="77777777" w:rsidR="00584D24" w:rsidRDefault="00584D24" w:rsidP="00DE6C04">
            <w:pPr>
              <w:jc w:val="center"/>
              <w:rPr>
                <w:sz w:val="20"/>
                <w:lang w:eastAsia="lt-LT"/>
              </w:rPr>
            </w:pPr>
          </w:p>
        </w:tc>
      </w:tr>
      <w:tr w:rsidR="00584D24" w:rsidRPr="0015313C" w14:paraId="7BA5C965"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3BC73DA4"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594A1F4"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121604A1"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71BC590C"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1B102EA"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5EC9B807" w14:textId="77777777" w:rsidR="00584D24" w:rsidRDefault="00584D24" w:rsidP="00DE6C04">
            <w:pPr>
              <w:jc w:val="center"/>
              <w:rPr>
                <w:sz w:val="20"/>
                <w:lang w:eastAsia="lt-LT"/>
              </w:rPr>
            </w:pPr>
          </w:p>
        </w:tc>
      </w:tr>
      <w:tr w:rsidR="00584D24" w:rsidRPr="0015313C" w14:paraId="69AF981F"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222C1444"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0122FD3"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24C17132"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2C203FD7"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C3DE92E"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1E276DE4" w14:textId="77777777" w:rsidR="00584D24" w:rsidRDefault="00584D24" w:rsidP="00DE6C04">
            <w:pPr>
              <w:jc w:val="center"/>
              <w:rPr>
                <w:sz w:val="20"/>
                <w:lang w:eastAsia="lt-LT"/>
              </w:rPr>
            </w:pPr>
          </w:p>
        </w:tc>
      </w:tr>
      <w:tr w:rsidR="00584D24" w:rsidRPr="0015313C" w14:paraId="3CF7E520"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106BC45E"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1158FB3B"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1DAAB8F0"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9859300"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5465293C"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7EBD284" w14:textId="77777777" w:rsidR="00584D24" w:rsidRDefault="00584D24" w:rsidP="00DE6C04">
            <w:pPr>
              <w:jc w:val="center"/>
              <w:rPr>
                <w:sz w:val="20"/>
                <w:lang w:eastAsia="lt-LT"/>
              </w:rPr>
            </w:pPr>
          </w:p>
        </w:tc>
      </w:tr>
      <w:tr w:rsidR="00584D24" w:rsidRPr="0015313C" w14:paraId="08A3DFB0"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0D1DC7EE"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4A8BBDFE"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6E048C84"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F8F9C97"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0377116B"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09E3F111" w14:textId="77777777" w:rsidR="00584D24" w:rsidRDefault="00584D24" w:rsidP="00DE6C04">
            <w:pPr>
              <w:jc w:val="center"/>
              <w:rPr>
                <w:sz w:val="20"/>
                <w:lang w:eastAsia="lt-LT"/>
              </w:rPr>
            </w:pPr>
          </w:p>
        </w:tc>
      </w:tr>
      <w:tr w:rsidR="00584D24" w:rsidRPr="0015313C" w14:paraId="279512A6"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11C9137F"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9FD9739"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409F465D"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395B43C3"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7D4371D8"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1F735BCA" w14:textId="77777777" w:rsidR="00584D24" w:rsidRDefault="00584D24" w:rsidP="00DE6C04">
            <w:pPr>
              <w:jc w:val="center"/>
              <w:rPr>
                <w:sz w:val="20"/>
                <w:lang w:eastAsia="lt-LT"/>
              </w:rPr>
            </w:pPr>
          </w:p>
        </w:tc>
      </w:tr>
      <w:tr w:rsidR="00584D24" w:rsidRPr="0015313C" w14:paraId="7967FB60"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1CF941F9"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2164B4DE"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2F7B6019"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2B226272"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61276E34"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40BBA2F9" w14:textId="77777777" w:rsidR="00584D24" w:rsidRDefault="00584D24" w:rsidP="00DE6C04">
            <w:pPr>
              <w:jc w:val="center"/>
              <w:rPr>
                <w:sz w:val="20"/>
                <w:lang w:eastAsia="lt-LT"/>
              </w:rPr>
            </w:pPr>
          </w:p>
        </w:tc>
      </w:tr>
      <w:tr w:rsidR="00584D24" w:rsidRPr="0015313C" w14:paraId="1EE8DCB3" w14:textId="77777777" w:rsidTr="00DE6C04">
        <w:trPr>
          <w:trHeight w:val="478"/>
        </w:trPr>
        <w:tc>
          <w:tcPr>
            <w:tcW w:w="1385" w:type="dxa"/>
            <w:tcBorders>
              <w:top w:val="single" w:sz="4" w:space="0" w:color="auto"/>
              <w:left w:val="single" w:sz="4" w:space="0" w:color="auto"/>
              <w:bottom w:val="single" w:sz="4" w:space="0" w:color="auto"/>
              <w:right w:val="single" w:sz="4" w:space="0" w:color="auto"/>
            </w:tcBorders>
          </w:tcPr>
          <w:p w14:paraId="252398AC" w14:textId="77777777" w:rsidR="00584D24" w:rsidRDefault="00584D24" w:rsidP="00DE6C04">
            <w:pPr>
              <w:jc w:val="center"/>
              <w:rPr>
                <w:sz w:val="20"/>
                <w:lang w:eastAsia="lt-LT"/>
              </w:rPr>
            </w:pPr>
          </w:p>
        </w:tc>
        <w:tc>
          <w:tcPr>
            <w:tcW w:w="953" w:type="dxa"/>
            <w:tcBorders>
              <w:top w:val="single" w:sz="4" w:space="0" w:color="auto"/>
              <w:left w:val="single" w:sz="4" w:space="0" w:color="auto"/>
              <w:bottom w:val="single" w:sz="4" w:space="0" w:color="auto"/>
              <w:right w:val="single" w:sz="4" w:space="0" w:color="auto"/>
            </w:tcBorders>
          </w:tcPr>
          <w:p w14:paraId="61A4CFA1" w14:textId="77777777" w:rsidR="00584D24" w:rsidRDefault="00584D24" w:rsidP="00DE6C04">
            <w:pPr>
              <w:jc w:val="center"/>
              <w:rPr>
                <w:sz w:val="20"/>
                <w:lang w:eastAsia="lt-LT"/>
              </w:rPr>
            </w:pPr>
          </w:p>
        </w:tc>
        <w:tc>
          <w:tcPr>
            <w:tcW w:w="1090" w:type="dxa"/>
            <w:tcBorders>
              <w:top w:val="single" w:sz="4" w:space="0" w:color="auto"/>
              <w:left w:val="single" w:sz="4" w:space="0" w:color="auto"/>
              <w:bottom w:val="single" w:sz="4" w:space="0" w:color="auto"/>
              <w:right w:val="single" w:sz="4" w:space="0" w:color="auto"/>
            </w:tcBorders>
          </w:tcPr>
          <w:p w14:paraId="0ABE48D4" w14:textId="77777777" w:rsidR="00584D24" w:rsidRDefault="00584D24" w:rsidP="00DE6C04">
            <w:pPr>
              <w:jc w:val="center"/>
              <w:rPr>
                <w:sz w:val="20"/>
                <w:lang w:eastAsia="lt-LT"/>
              </w:rPr>
            </w:pPr>
          </w:p>
        </w:tc>
        <w:tc>
          <w:tcPr>
            <w:tcW w:w="2860" w:type="dxa"/>
            <w:tcBorders>
              <w:top w:val="single" w:sz="4" w:space="0" w:color="auto"/>
              <w:left w:val="single" w:sz="4" w:space="0" w:color="auto"/>
              <w:bottom w:val="single" w:sz="4" w:space="0" w:color="auto"/>
              <w:right w:val="single" w:sz="4" w:space="0" w:color="auto"/>
            </w:tcBorders>
          </w:tcPr>
          <w:p w14:paraId="40FCB1BA" w14:textId="77777777" w:rsidR="00584D24" w:rsidRDefault="00584D24" w:rsidP="00DE6C04">
            <w:pPr>
              <w:keepNext/>
              <w:jc w:val="center"/>
              <w:outlineLvl w:val="1"/>
              <w:rPr>
                <w:sz w:val="20"/>
                <w:lang w:eastAsia="lt-LT"/>
              </w:rPr>
            </w:pPr>
          </w:p>
        </w:tc>
        <w:tc>
          <w:tcPr>
            <w:tcW w:w="1225" w:type="dxa"/>
            <w:tcBorders>
              <w:top w:val="single" w:sz="4" w:space="0" w:color="auto"/>
              <w:left w:val="single" w:sz="4" w:space="0" w:color="auto"/>
              <w:bottom w:val="single" w:sz="4" w:space="0" w:color="auto"/>
              <w:right w:val="single" w:sz="4" w:space="0" w:color="auto"/>
            </w:tcBorders>
          </w:tcPr>
          <w:p w14:paraId="393AF5B3" w14:textId="77777777" w:rsidR="00584D24" w:rsidRDefault="00584D24" w:rsidP="00DE6C04">
            <w:pPr>
              <w:jc w:val="center"/>
              <w:rPr>
                <w:sz w:val="20"/>
                <w:lang w:eastAsia="lt-LT"/>
              </w:rPr>
            </w:pPr>
          </w:p>
        </w:tc>
        <w:tc>
          <w:tcPr>
            <w:tcW w:w="2314" w:type="dxa"/>
            <w:tcBorders>
              <w:top w:val="single" w:sz="4" w:space="0" w:color="auto"/>
              <w:left w:val="single" w:sz="4" w:space="0" w:color="auto"/>
              <w:bottom w:val="single" w:sz="4" w:space="0" w:color="auto"/>
              <w:right w:val="single" w:sz="4" w:space="0" w:color="auto"/>
            </w:tcBorders>
          </w:tcPr>
          <w:p w14:paraId="25F0B8A8" w14:textId="77777777" w:rsidR="00584D24" w:rsidRDefault="00584D24" w:rsidP="00DE6C04">
            <w:pPr>
              <w:jc w:val="center"/>
              <w:rPr>
                <w:sz w:val="20"/>
                <w:lang w:eastAsia="lt-LT"/>
              </w:rPr>
            </w:pPr>
          </w:p>
        </w:tc>
      </w:tr>
    </w:tbl>
    <w:p w14:paraId="6667866F" w14:textId="77777777" w:rsidR="00584D24" w:rsidRDefault="00584D24" w:rsidP="00584D24"/>
    <w:sectPr w:rsidR="00584D24" w:rsidSect="005C2924">
      <w:pgSz w:w="11905" w:h="16837" w:code="9"/>
      <w:pgMar w:top="1134" w:right="851" w:bottom="851"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5F05" w14:textId="77777777" w:rsidR="00780B24" w:rsidRDefault="00780B24" w:rsidP="00584D24">
      <w:r>
        <w:separator/>
      </w:r>
    </w:p>
  </w:endnote>
  <w:endnote w:type="continuationSeparator" w:id="0">
    <w:p w14:paraId="646BEEC5" w14:textId="77777777" w:rsidR="00780B24" w:rsidRDefault="00780B24" w:rsidP="0058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3C61D" w14:textId="77777777" w:rsidR="00780B24" w:rsidRDefault="00780B24" w:rsidP="00584D24">
      <w:r>
        <w:separator/>
      </w:r>
    </w:p>
  </w:footnote>
  <w:footnote w:type="continuationSeparator" w:id="0">
    <w:p w14:paraId="27257C62" w14:textId="77777777" w:rsidR="00780B24" w:rsidRDefault="00780B24" w:rsidP="00584D24">
      <w:r>
        <w:continuationSeparator/>
      </w:r>
    </w:p>
  </w:footnote>
  <w:footnote w:id="1">
    <w:p w14:paraId="2C9D2E23" w14:textId="77777777" w:rsidR="00584D24" w:rsidRDefault="00584D24" w:rsidP="00584D24">
      <w:pPr>
        <w:pStyle w:val="FootnoteText"/>
        <w:rPr>
          <w:sz w:val="18"/>
          <w:szCs w:val="18"/>
          <w:lang w:val="lt-LT"/>
        </w:rPr>
      </w:pPr>
      <w:r>
        <w:rPr>
          <w:rStyle w:val="FootnoteReference"/>
          <w:sz w:val="18"/>
          <w:szCs w:val="18"/>
        </w:rPr>
        <w:footnoteRef/>
      </w:r>
      <w:r>
        <w:rPr>
          <w:sz w:val="18"/>
          <w:szCs w:val="18"/>
        </w:rPr>
        <w:t xml:space="preserve"> </w:t>
      </w:r>
      <w:r>
        <w:rPr>
          <w:sz w:val="18"/>
          <w:szCs w:val="18"/>
          <w:lang w:val="lt-LT"/>
        </w:rPr>
        <w:t>BVPŽ kodą pildo Pirkimo organizatorius.</w:t>
      </w:r>
    </w:p>
  </w:footnote>
  <w:footnote w:id="2">
    <w:p w14:paraId="24FFB814" w14:textId="77777777" w:rsidR="00584D24" w:rsidRDefault="00584D24" w:rsidP="00584D24">
      <w:pPr>
        <w:pStyle w:val="FootnoteText"/>
        <w:rPr>
          <w:sz w:val="15"/>
          <w:szCs w:val="15"/>
          <w:lang w:val="lt-LT"/>
        </w:rPr>
      </w:pPr>
      <w:r>
        <w:rPr>
          <w:rStyle w:val="FootnoteReference"/>
          <w:sz w:val="18"/>
          <w:szCs w:val="18"/>
        </w:rPr>
        <w:footnoteRef/>
      </w:r>
      <w:r>
        <w:rPr>
          <w:sz w:val="18"/>
          <w:szCs w:val="18"/>
        </w:rPr>
        <w:t xml:space="preserve"> </w:t>
      </w:r>
      <w:r>
        <w:rPr>
          <w:sz w:val="18"/>
          <w:szCs w:val="18"/>
          <w:lang w:val="lt-LT"/>
        </w:rPr>
        <w:t>Pirkimo pareiškėjo patvirtinta techninė specifikacija ir kitos pagrindinės pirkimo sąlygos bei informacija pateikiama atskirame priede</w:t>
      </w:r>
      <w:r>
        <w:rPr>
          <w:sz w:val="15"/>
          <w:szCs w:val="15"/>
          <w:lang w:val="lt-LT"/>
        </w:rPr>
        <w:t>.</w:t>
      </w:r>
    </w:p>
  </w:footnote>
  <w:footnote w:id="3">
    <w:p w14:paraId="0145960F" w14:textId="35AAA31C" w:rsidR="00584D24" w:rsidRDefault="00584D24" w:rsidP="00584D24">
      <w:pPr>
        <w:pStyle w:val="FootnoteText"/>
        <w:rPr>
          <w:sz w:val="18"/>
          <w:szCs w:val="18"/>
          <w:lang w:val="lt-LT"/>
        </w:rPr>
      </w:pPr>
      <w:r>
        <w:rPr>
          <w:rStyle w:val="FootnoteReference"/>
          <w:sz w:val="18"/>
          <w:szCs w:val="18"/>
        </w:rPr>
        <w:footnoteRef/>
      </w:r>
      <w:r>
        <w:rPr>
          <w:sz w:val="18"/>
          <w:szCs w:val="18"/>
        </w:rPr>
        <w:t xml:space="preserve"> </w:t>
      </w:r>
      <w:r>
        <w:rPr>
          <w:sz w:val="18"/>
          <w:szCs w:val="18"/>
          <w:lang w:val="lt-LT"/>
        </w:rPr>
        <w:t>Pildo vyr. gydytoj</w:t>
      </w:r>
      <w:r w:rsidR="00DA4666">
        <w:rPr>
          <w:sz w:val="18"/>
          <w:szCs w:val="18"/>
          <w:lang w:val="lt-LT"/>
        </w:rPr>
        <w:t>a</w:t>
      </w:r>
      <w:r>
        <w:rPr>
          <w:sz w:val="18"/>
          <w:szCs w:val="18"/>
          <w:lang w:val="lt-LT"/>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E02244"/>
    <w:multiLevelType w:val="hybridMultilevel"/>
    <w:tmpl w:val="A8FEB4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A532F15"/>
    <w:multiLevelType w:val="hybridMultilevel"/>
    <w:tmpl w:val="E930855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D24"/>
    <w:rsid w:val="001C1BB1"/>
    <w:rsid w:val="001E6987"/>
    <w:rsid w:val="002726A8"/>
    <w:rsid w:val="0027372F"/>
    <w:rsid w:val="002F3A2E"/>
    <w:rsid w:val="004D6443"/>
    <w:rsid w:val="00584D24"/>
    <w:rsid w:val="0062603A"/>
    <w:rsid w:val="006F5AF1"/>
    <w:rsid w:val="007763F6"/>
    <w:rsid w:val="00780B24"/>
    <w:rsid w:val="007C7010"/>
    <w:rsid w:val="008311B9"/>
    <w:rsid w:val="008337DD"/>
    <w:rsid w:val="00925FB8"/>
    <w:rsid w:val="00B678F4"/>
    <w:rsid w:val="00BB2631"/>
    <w:rsid w:val="00C756CD"/>
    <w:rsid w:val="00DA4666"/>
    <w:rsid w:val="00FD26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C5E29"/>
  <w15:chartTrackingRefBased/>
  <w15:docId w15:val="{D3CE9BC3-BDB9-4BEE-AF60-C3A7C0A3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24"/>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84D24"/>
    <w:pPr>
      <w:keepNext/>
      <w:jc w:val="center"/>
      <w:outlineLvl w:val="0"/>
    </w:pPr>
    <w:rPr>
      <w:b/>
      <w:bCs/>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4D24"/>
    <w:rPr>
      <w:rFonts w:ascii="Times New Roman" w:eastAsia="Times New Roman" w:hAnsi="Times New Roman" w:cs="Times New Roman"/>
      <w:b/>
      <w:bCs/>
      <w:sz w:val="24"/>
      <w:szCs w:val="24"/>
      <w:lang w:eastAsia="lt-LT"/>
    </w:rPr>
  </w:style>
  <w:style w:type="paragraph" w:styleId="FootnoteText">
    <w:name w:val="footnote text"/>
    <w:basedOn w:val="Normal"/>
    <w:link w:val="FootnoteTextChar"/>
    <w:rsid w:val="00584D24"/>
    <w:rPr>
      <w:sz w:val="20"/>
      <w:lang w:val="ru-RU" w:eastAsia="ru-RU"/>
    </w:rPr>
  </w:style>
  <w:style w:type="character" w:customStyle="1" w:styleId="FootnoteTextChar">
    <w:name w:val="Footnote Text Char"/>
    <w:basedOn w:val="DefaultParagraphFont"/>
    <w:link w:val="FootnoteText"/>
    <w:rsid w:val="00584D24"/>
    <w:rPr>
      <w:rFonts w:ascii="Times New Roman" w:eastAsia="Times New Roman" w:hAnsi="Times New Roman" w:cs="Times New Roman"/>
      <w:sz w:val="20"/>
      <w:szCs w:val="20"/>
      <w:lang w:val="ru-RU" w:eastAsia="ru-RU"/>
    </w:rPr>
  </w:style>
  <w:style w:type="character" w:styleId="FootnoteReference">
    <w:name w:val="footnote reference"/>
    <w:rsid w:val="00584D24"/>
    <w:rPr>
      <w:vertAlign w:val="superscript"/>
    </w:rPr>
  </w:style>
  <w:style w:type="paragraph" w:styleId="Header">
    <w:name w:val="header"/>
    <w:basedOn w:val="Normal"/>
    <w:link w:val="HeaderChar"/>
    <w:rsid w:val="00584D24"/>
    <w:pPr>
      <w:tabs>
        <w:tab w:val="center" w:pos="4320"/>
        <w:tab w:val="right" w:pos="8640"/>
      </w:tabs>
    </w:pPr>
    <w:rPr>
      <w:szCs w:val="24"/>
      <w:lang w:val="en-US" w:eastAsia="lt-LT"/>
    </w:rPr>
  </w:style>
  <w:style w:type="character" w:customStyle="1" w:styleId="HeaderChar">
    <w:name w:val="Header Char"/>
    <w:basedOn w:val="DefaultParagraphFont"/>
    <w:link w:val="Header"/>
    <w:rsid w:val="00584D24"/>
    <w:rPr>
      <w:rFonts w:ascii="Times New Roman" w:eastAsia="Times New Roman" w:hAnsi="Times New Roman" w:cs="Times New Roman"/>
      <w:sz w:val="24"/>
      <w:szCs w:val="24"/>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24E6-33BE-4E25-9D96-F2FC9CD6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16229</Words>
  <Characters>9251</Characters>
  <Application>Microsoft Office Word</Application>
  <DocSecurity>0</DocSecurity>
  <Lines>77</Lines>
  <Paragraphs>50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Inga</cp:lastModifiedBy>
  <cp:revision>12</cp:revision>
  <cp:lastPrinted>2021-06-01T19:17:00Z</cp:lastPrinted>
  <dcterms:created xsi:type="dcterms:W3CDTF">2021-05-27T15:50:00Z</dcterms:created>
  <dcterms:modified xsi:type="dcterms:W3CDTF">2021-06-01T19:20:00Z</dcterms:modified>
</cp:coreProperties>
</file>