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5553" w14:textId="5083BF16" w:rsidR="00E76F8F" w:rsidRDefault="00E76F8F" w:rsidP="00E76F8F">
      <w:pPr>
        <w:pStyle w:val="NormalWeb"/>
        <w:jc w:val="right"/>
      </w:pPr>
      <w:bookmarkStart w:id="0" w:name="_Hlk82498887"/>
      <w:r>
        <w:t>PATVIRTINTA:</w:t>
      </w:r>
      <w:r>
        <w:br/>
        <w:t>          VšĮ Priekulės  PSPC</w:t>
      </w:r>
      <w:r>
        <w:br/>
        <w:t>Vyriausiosios gydytojos</w:t>
      </w:r>
      <w:r>
        <w:br/>
        <w:t>2020 m. birželio 03 d.</w:t>
      </w:r>
      <w:r>
        <w:br/>
        <w:t>Įsakymu Nr.</w:t>
      </w:r>
      <w:r w:rsidR="007B5B14">
        <w:t>11</w:t>
      </w:r>
      <w:r>
        <w:t xml:space="preserve">-B  </w:t>
      </w:r>
    </w:p>
    <w:p w14:paraId="3B1D2FA3" w14:textId="77777777" w:rsidR="00E76F8F" w:rsidRDefault="00E76F8F" w:rsidP="00E76F8F">
      <w:pPr>
        <w:pStyle w:val="NormalWeb"/>
      </w:pPr>
      <w:r>
        <w:t> </w:t>
      </w:r>
    </w:p>
    <w:p w14:paraId="5D40D12E" w14:textId="6604E19D" w:rsidR="00C5149F" w:rsidRPr="00C5149F" w:rsidRDefault="00C5149F" w:rsidP="00C5149F">
      <w:pPr>
        <w:pStyle w:val="NoSpacing"/>
        <w:jc w:val="center"/>
        <w:rPr>
          <w:rStyle w:val="Strong"/>
          <w:rFonts w:ascii="Times New Roman" w:hAnsi="Times New Roman" w:cs="Times New Roman"/>
          <w:sz w:val="24"/>
          <w:szCs w:val="24"/>
        </w:rPr>
      </w:pPr>
      <w:r w:rsidRPr="00C5149F">
        <w:rPr>
          <w:rStyle w:val="Strong"/>
          <w:rFonts w:ascii="Times New Roman" w:hAnsi="Times New Roman" w:cs="Times New Roman"/>
          <w:sz w:val="24"/>
          <w:szCs w:val="24"/>
        </w:rPr>
        <w:t>KLAIPĖDOS RAJONO SAVIVALDYBĖS</w:t>
      </w:r>
    </w:p>
    <w:p w14:paraId="69B95BED" w14:textId="5070AD70" w:rsidR="00E76F8F" w:rsidRPr="00C5149F" w:rsidRDefault="00E76F8F" w:rsidP="00C5149F">
      <w:pPr>
        <w:pStyle w:val="NoSpacing"/>
        <w:jc w:val="center"/>
        <w:rPr>
          <w:rFonts w:ascii="Times New Roman" w:hAnsi="Times New Roman" w:cs="Times New Roman"/>
          <w:sz w:val="24"/>
          <w:szCs w:val="24"/>
        </w:rPr>
      </w:pPr>
      <w:r w:rsidRPr="00C5149F">
        <w:rPr>
          <w:rStyle w:val="Strong"/>
          <w:rFonts w:ascii="Times New Roman" w:hAnsi="Times New Roman" w:cs="Times New Roman"/>
          <w:sz w:val="24"/>
          <w:szCs w:val="24"/>
        </w:rPr>
        <w:t xml:space="preserve">PRIEKULĖS PIRMINĖS SVEIKATOS PRIEŽIŪROS CENTRO </w:t>
      </w:r>
      <w:r w:rsidRPr="00C5149F">
        <w:rPr>
          <w:rFonts w:ascii="Times New Roman" w:hAnsi="Times New Roman" w:cs="Times New Roman"/>
          <w:sz w:val="24"/>
          <w:szCs w:val="24"/>
        </w:rPr>
        <w:br/>
      </w:r>
      <w:r w:rsidRPr="00C5149F">
        <w:rPr>
          <w:rStyle w:val="Strong"/>
          <w:rFonts w:ascii="Times New Roman" w:hAnsi="Times New Roman" w:cs="Times New Roman"/>
          <w:sz w:val="24"/>
          <w:szCs w:val="24"/>
        </w:rPr>
        <w:t>KORUPCIJOS PREVENCIJOS PROGRAMA 20</w:t>
      </w:r>
      <w:r w:rsidR="005361B6" w:rsidRPr="00C5149F">
        <w:rPr>
          <w:rStyle w:val="Strong"/>
          <w:rFonts w:ascii="Times New Roman" w:hAnsi="Times New Roman" w:cs="Times New Roman"/>
          <w:sz w:val="24"/>
          <w:szCs w:val="24"/>
        </w:rPr>
        <w:t>20</w:t>
      </w:r>
      <w:r w:rsidRPr="00C5149F">
        <w:rPr>
          <w:rStyle w:val="Strong"/>
          <w:rFonts w:ascii="Times New Roman" w:hAnsi="Times New Roman" w:cs="Times New Roman"/>
          <w:sz w:val="24"/>
          <w:szCs w:val="24"/>
        </w:rPr>
        <w:t xml:space="preserve"> – 20</w:t>
      </w:r>
      <w:r w:rsidR="005361B6" w:rsidRPr="00C5149F">
        <w:rPr>
          <w:rStyle w:val="Strong"/>
          <w:rFonts w:ascii="Times New Roman" w:hAnsi="Times New Roman" w:cs="Times New Roman"/>
          <w:sz w:val="24"/>
          <w:szCs w:val="24"/>
        </w:rPr>
        <w:t>25</w:t>
      </w:r>
      <w:r w:rsidRPr="00C5149F">
        <w:rPr>
          <w:rStyle w:val="Strong"/>
          <w:rFonts w:ascii="Times New Roman" w:hAnsi="Times New Roman" w:cs="Times New Roman"/>
          <w:sz w:val="24"/>
          <w:szCs w:val="24"/>
        </w:rPr>
        <w:t xml:space="preserve"> MET</w:t>
      </w:r>
      <w:r w:rsidR="00C5149F">
        <w:rPr>
          <w:rStyle w:val="Strong"/>
          <w:rFonts w:ascii="Times New Roman" w:hAnsi="Times New Roman" w:cs="Times New Roman"/>
          <w:sz w:val="24"/>
          <w:szCs w:val="24"/>
        </w:rPr>
        <w:t>Ų</w:t>
      </w:r>
    </w:p>
    <w:p w14:paraId="07087987" w14:textId="77777777" w:rsidR="00E76F8F" w:rsidRDefault="00E76F8F" w:rsidP="00E76F8F">
      <w:pPr>
        <w:pStyle w:val="NormalWeb"/>
      </w:pPr>
      <w:r>
        <w:t> </w:t>
      </w:r>
    </w:p>
    <w:p w14:paraId="6B2AEF21" w14:textId="77777777" w:rsidR="00E76F8F" w:rsidRDefault="00E76F8F" w:rsidP="00E76F8F">
      <w:pPr>
        <w:pStyle w:val="NormalWeb"/>
      </w:pPr>
      <w:r>
        <w:rPr>
          <w:rStyle w:val="Strong"/>
        </w:rPr>
        <w:t>I. BENDROSIOS NUOSTATOS</w:t>
      </w:r>
    </w:p>
    <w:p w14:paraId="6CFE996C" w14:textId="77777777" w:rsidR="00DC7708" w:rsidRPr="00DC7708" w:rsidRDefault="00DC7708" w:rsidP="00DC7708">
      <w:pPr>
        <w:pStyle w:val="NoSpacing"/>
        <w:jc w:val="both"/>
        <w:rPr>
          <w:rFonts w:ascii="Times New Roman" w:hAnsi="Times New Roman" w:cs="Times New Roman"/>
          <w:sz w:val="24"/>
          <w:szCs w:val="24"/>
        </w:rPr>
      </w:pPr>
      <w:r>
        <w:t xml:space="preserve">     </w:t>
      </w:r>
      <w:r w:rsidR="00E76F8F" w:rsidRPr="00DC7708">
        <w:rPr>
          <w:rFonts w:ascii="Times New Roman" w:hAnsi="Times New Roman" w:cs="Times New Roman"/>
          <w:sz w:val="24"/>
          <w:szCs w:val="24"/>
        </w:rPr>
        <w:t xml:space="preserve">1. Korupcijos prevencijos programos </w:t>
      </w:r>
      <w:r w:rsidR="00F02899" w:rsidRPr="00DC7708">
        <w:rPr>
          <w:rFonts w:ascii="Times New Roman" w:hAnsi="Times New Roman" w:cs="Times New Roman"/>
          <w:sz w:val="24"/>
          <w:szCs w:val="24"/>
        </w:rPr>
        <w:t>tikslas</w:t>
      </w:r>
      <w:r w:rsidR="00E76F8F" w:rsidRPr="00DC7708">
        <w:rPr>
          <w:rFonts w:ascii="Times New Roman" w:hAnsi="Times New Roman" w:cs="Times New Roman"/>
          <w:sz w:val="24"/>
          <w:szCs w:val="24"/>
        </w:rPr>
        <w:t xml:space="preserve"> – užtikrinti ilgalaikę, veiksmingą ir kryptingą korupcijos prevenciją ir kontrolę, šalinti korupcijos prielaidas</w:t>
      </w:r>
      <w:r w:rsidR="00F02899" w:rsidRPr="00DC7708">
        <w:rPr>
          <w:rFonts w:ascii="Times New Roman" w:hAnsi="Times New Roman" w:cs="Times New Roman"/>
          <w:sz w:val="24"/>
          <w:szCs w:val="24"/>
        </w:rPr>
        <w:t xml:space="preserve"> Klaipėdos rajono savivaldybės Priekulės pirminės sveikatos priežiūros centre (toliau – Priekulės PSPC). </w:t>
      </w:r>
      <w:r w:rsidR="00E76F8F" w:rsidRPr="00DC7708">
        <w:rPr>
          <w:rFonts w:ascii="Times New Roman" w:hAnsi="Times New Roman" w:cs="Times New Roman"/>
          <w:sz w:val="24"/>
          <w:szCs w:val="24"/>
        </w:rPr>
        <w:t xml:space="preserve"> </w:t>
      </w:r>
      <w:r w:rsidR="00F02899" w:rsidRPr="00DC7708">
        <w:rPr>
          <w:rFonts w:ascii="Times New Roman" w:hAnsi="Times New Roman" w:cs="Times New Roman"/>
          <w:sz w:val="24"/>
          <w:szCs w:val="24"/>
        </w:rPr>
        <w:t>Programa apima svarbiausias korupcijos prevencijos Priekulės PSPC nuostatas.</w:t>
      </w:r>
    </w:p>
    <w:p w14:paraId="6924C2F1" w14:textId="6182AB9D" w:rsidR="00E76F8F" w:rsidRPr="00DC7708" w:rsidRDefault="00DC7708" w:rsidP="00DC7708">
      <w:pPr>
        <w:pStyle w:val="NoSpacing"/>
        <w:jc w:val="both"/>
        <w:rPr>
          <w:rFonts w:ascii="Times New Roman" w:hAnsi="Times New Roman" w:cs="Times New Roman"/>
          <w:sz w:val="24"/>
          <w:szCs w:val="24"/>
        </w:rPr>
      </w:pPr>
      <w:r w:rsidRPr="00DC7708">
        <w:rPr>
          <w:rFonts w:ascii="Times New Roman" w:hAnsi="Times New Roman" w:cs="Times New Roman"/>
          <w:sz w:val="24"/>
          <w:szCs w:val="24"/>
        </w:rPr>
        <w:t xml:space="preserve">     </w:t>
      </w:r>
      <w:r w:rsidR="00E76F8F" w:rsidRPr="00DC7708">
        <w:rPr>
          <w:rFonts w:ascii="Times New Roman" w:hAnsi="Times New Roman" w:cs="Times New Roman"/>
          <w:sz w:val="24"/>
          <w:szCs w:val="24"/>
        </w:rPr>
        <w:t>2. Ši programa parengta vadovaujantis: Lietuvos Respublikos korupcijos prevencijos įstatym</w:t>
      </w:r>
      <w:r w:rsidR="00F02899" w:rsidRPr="00DC7708">
        <w:rPr>
          <w:rFonts w:ascii="Times New Roman" w:hAnsi="Times New Roman" w:cs="Times New Roman"/>
          <w:sz w:val="24"/>
          <w:szCs w:val="24"/>
        </w:rPr>
        <w:t xml:space="preserve">o 7 straipsniu, Lietuvos Respublikos nacionalinės kovos su korupcija 2015 – 2025 metų propgramos, patvirtintos Lietuvos Respublikos seimo 2015m. kovo 10d. nutarimu Nr.XII-1537 „Dėl Lietuvos Respublikos nacionalinės kovos su korupcija 2015-2025 metų programos patvirtinimo“ bei Klaipėdos rajono savivaldybės tarybos 2019m. gruodžio 19d. sprendimu Nr.T11-422 „Dėl Klaipėdos rajono savivaldybės 2020-2022 metų korupcijos prevencijos programos patvirtinimo“ patvirtinta </w:t>
      </w:r>
      <w:r w:rsidRPr="00DC7708">
        <w:rPr>
          <w:rFonts w:ascii="Times New Roman" w:hAnsi="Times New Roman" w:cs="Times New Roman"/>
          <w:sz w:val="24"/>
          <w:szCs w:val="24"/>
        </w:rPr>
        <w:t>„</w:t>
      </w:r>
      <w:r w:rsidR="00F02899" w:rsidRPr="00DC7708">
        <w:rPr>
          <w:rFonts w:ascii="Times New Roman" w:hAnsi="Times New Roman" w:cs="Times New Roman"/>
          <w:sz w:val="24"/>
          <w:szCs w:val="24"/>
        </w:rPr>
        <w:t xml:space="preserve">Klaipėdos </w:t>
      </w:r>
      <w:r w:rsidRPr="00DC7708">
        <w:rPr>
          <w:rFonts w:ascii="Times New Roman" w:hAnsi="Times New Roman" w:cs="Times New Roman"/>
          <w:sz w:val="24"/>
          <w:szCs w:val="24"/>
        </w:rPr>
        <w:t>rajono savivaldybės 2020-2022 metų korupcijos prevencijos programa“.</w:t>
      </w:r>
    </w:p>
    <w:p w14:paraId="54B6D86A" w14:textId="26FEBD6B" w:rsidR="00DC7708" w:rsidRDefault="00DC7708"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76F8F" w:rsidRPr="00E415AC">
        <w:rPr>
          <w:rFonts w:ascii="Times New Roman" w:hAnsi="Times New Roman" w:cs="Times New Roman"/>
          <w:sz w:val="24"/>
          <w:szCs w:val="24"/>
        </w:rPr>
        <w:t xml:space="preserve">3. </w:t>
      </w:r>
      <w:r>
        <w:rPr>
          <w:rFonts w:ascii="Times New Roman" w:hAnsi="Times New Roman" w:cs="Times New Roman"/>
          <w:sz w:val="24"/>
          <w:szCs w:val="24"/>
        </w:rPr>
        <w:t>Bendrieji tikslai:</w:t>
      </w:r>
    </w:p>
    <w:p w14:paraId="15B58C50" w14:textId="4E60C88F" w:rsidR="00DC7708" w:rsidRDefault="00DC7708"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3.1.Korupcijos prevencijos Priekulės PSPC programos paskirtis – užtikrinti ilgalaikę, veiksmingą ir kryptingą korupcijos prevencijos ir kontrolės sistemą įstaigoje 2020-2025 metais;</w:t>
      </w:r>
    </w:p>
    <w:p w14:paraId="71FB012B" w14:textId="544F45FD" w:rsidR="00DC7708" w:rsidRDefault="00DC7708"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3.2. Korupcijos rizikos veiksnių mažinimas ir šalinimas;</w:t>
      </w:r>
    </w:p>
    <w:p w14:paraId="003CE311" w14:textId="5BF9911D" w:rsidR="00DC7708" w:rsidRDefault="00DC7708"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3.3. Bendras antikorupcinės kultūros ugdymas įstaigoje;</w:t>
      </w:r>
    </w:p>
    <w:p w14:paraId="1040FDB9" w14:textId="5BB916CA" w:rsidR="00DC7708" w:rsidRDefault="00DC7708"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3.4. Neišvengiamos atsakomybės už neteisėtus veiksmus  principo įgyvendinimas;</w:t>
      </w:r>
    </w:p>
    <w:p w14:paraId="66AC2B75" w14:textId="252C3376" w:rsidR="00DC7708" w:rsidRDefault="00DC7708"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3.5. Visokeriopai ginti visuotinai pripažįstamas paciento teises ir laisves, įstaigos darbuotojų teises bei laisves ie nepažeisti nekaltumo prezumpcijos.</w:t>
      </w:r>
    </w:p>
    <w:p w14:paraId="42577E6D" w14:textId="2166AE15" w:rsidR="00E76F8F" w:rsidRPr="00E415AC" w:rsidRDefault="00DC7708"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76F8F" w:rsidRPr="00E415AC">
        <w:rPr>
          <w:rFonts w:ascii="Times New Roman" w:hAnsi="Times New Roman" w:cs="Times New Roman"/>
          <w:sz w:val="24"/>
          <w:szCs w:val="24"/>
        </w:rPr>
        <w:t xml:space="preserve">4. Programoje vartojamos sąvokos: </w:t>
      </w:r>
    </w:p>
    <w:p w14:paraId="319A0480" w14:textId="350EC312" w:rsidR="00E76F8F" w:rsidRDefault="00DC7708"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76F8F">
        <w:rPr>
          <w:rFonts w:ascii="Times New Roman" w:hAnsi="Times New Roman" w:cs="Times New Roman"/>
          <w:sz w:val="24"/>
          <w:szCs w:val="24"/>
        </w:rPr>
        <w:t>4.1</w:t>
      </w:r>
      <w:r w:rsidR="00E76F8F" w:rsidRPr="00E415AC">
        <w:rPr>
          <w:rFonts w:ascii="Times New Roman" w:hAnsi="Times New Roman" w:cs="Times New Roman"/>
          <w:b/>
          <w:sz w:val="24"/>
          <w:szCs w:val="24"/>
        </w:rPr>
        <w:t>. Korupcija</w:t>
      </w:r>
      <w:r w:rsidR="00E76F8F" w:rsidRPr="00E415AC">
        <w:rPr>
          <w:rFonts w:ascii="Times New Roman" w:hAnsi="Times New Roman" w:cs="Times New Roman"/>
          <w:sz w:val="24"/>
          <w:szCs w:val="24"/>
        </w:rPr>
        <w:t xml:space="preserve"> – </w:t>
      </w:r>
      <w:r>
        <w:rPr>
          <w:rFonts w:ascii="Times New Roman" w:hAnsi="Times New Roman" w:cs="Times New Roman"/>
          <w:sz w:val="24"/>
          <w:szCs w:val="24"/>
        </w:rPr>
        <w:t>piktnaudžiavimas įgaliojimais, siekiant asmeninės naudos tiek viešajame, tiek privačiame sektoriuose.</w:t>
      </w:r>
    </w:p>
    <w:p w14:paraId="7CAB615D" w14:textId="7B3D26AB" w:rsidR="00E76F8F" w:rsidRDefault="00DC7708"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76F8F">
        <w:rPr>
          <w:rFonts w:ascii="Times New Roman" w:hAnsi="Times New Roman" w:cs="Times New Roman"/>
          <w:sz w:val="24"/>
          <w:szCs w:val="24"/>
        </w:rPr>
        <w:t>4.2</w:t>
      </w:r>
      <w:r w:rsidR="00E76F8F" w:rsidRPr="00E415AC">
        <w:rPr>
          <w:rFonts w:ascii="Times New Roman" w:hAnsi="Times New Roman" w:cs="Times New Roman"/>
          <w:b/>
          <w:sz w:val="24"/>
          <w:szCs w:val="24"/>
        </w:rPr>
        <w:t>. Korupcijos rizikos veiksniai</w:t>
      </w:r>
      <w:r w:rsidR="00E76F8F" w:rsidRPr="00E415AC">
        <w:rPr>
          <w:rFonts w:ascii="Times New Roman" w:hAnsi="Times New Roman" w:cs="Times New Roman"/>
          <w:sz w:val="24"/>
          <w:szCs w:val="24"/>
        </w:rPr>
        <w:t xml:space="preserve"> – priežastys, sąlygos, įvykiai ir aplinkybės, dėl kurių gali būti padarytos korupcinio pobūdžio teisės pažeidimas.  </w:t>
      </w:r>
    </w:p>
    <w:p w14:paraId="55C315D5" w14:textId="240B6303" w:rsidR="00E76F8F" w:rsidRDefault="00DC7708"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76F8F">
        <w:rPr>
          <w:rFonts w:ascii="Times New Roman" w:hAnsi="Times New Roman" w:cs="Times New Roman"/>
          <w:sz w:val="24"/>
          <w:szCs w:val="24"/>
        </w:rPr>
        <w:t xml:space="preserve">4.3 </w:t>
      </w:r>
      <w:r w:rsidR="00E76F8F" w:rsidRPr="00E415AC">
        <w:rPr>
          <w:rFonts w:ascii="Times New Roman" w:hAnsi="Times New Roman" w:cs="Times New Roman"/>
          <w:b/>
          <w:sz w:val="24"/>
          <w:szCs w:val="24"/>
        </w:rPr>
        <w:t>Korupcinio pobūdžio teisės pažeidimas</w:t>
      </w:r>
      <w:r w:rsidR="00E76F8F" w:rsidRPr="00E415AC">
        <w:rPr>
          <w:rFonts w:ascii="Times New Roman" w:hAnsi="Times New Roman" w:cs="Times New Roman"/>
          <w:sz w:val="24"/>
          <w:szCs w:val="24"/>
        </w:rPr>
        <w:t xml:space="preserve"> – valstybės tarnautojo ar jam prilyginto asmens administracinis</w:t>
      </w:r>
      <w:r>
        <w:rPr>
          <w:rFonts w:ascii="Times New Roman" w:hAnsi="Times New Roman" w:cs="Times New Roman"/>
          <w:sz w:val="24"/>
          <w:szCs w:val="24"/>
        </w:rPr>
        <w:t>,</w:t>
      </w:r>
      <w:r w:rsidR="00E76F8F" w:rsidRPr="00E415AC">
        <w:rPr>
          <w:rFonts w:ascii="Times New Roman" w:hAnsi="Times New Roman" w:cs="Times New Roman"/>
          <w:sz w:val="24"/>
          <w:szCs w:val="24"/>
        </w:rPr>
        <w:t xml:space="preserve"> darbo drausmės ar tarnybinis nusižengimas, padarytas tiesiogiai ar netiesiogiai, siekiant ar reikalaujant turtinės ar kitokios asmeninės naudos (dovanos, pažadas, privilegijos) sau ar kitam asmeniui, taip pat ją priimant, kai tai daroma piktnaudžiaujant tarnybine padėtimi, viršijant įgaliojimus, neatliekant pareigų, pažeidžiant viešuosius interesus, taip pat korupcinio pobūdžio </w:t>
      </w:r>
      <w:r>
        <w:rPr>
          <w:rFonts w:ascii="Times New Roman" w:hAnsi="Times New Roman" w:cs="Times New Roman"/>
          <w:sz w:val="24"/>
          <w:szCs w:val="24"/>
        </w:rPr>
        <w:t xml:space="preserve">nusikalstama </w:t>
      </w:r>
      <w:r w:rsidR="00E76F8F" w:rsidRPr="00E415AC">
        <w:rPr>
          <w:rFonts w:ascii="Times New Roman" w:hAnsi="Times New Roman" w:cs="Times New Roman"/>
          <w:sz w:val="24"/>
          <w:szCs w:val="24"/>
        </w:rPr>
        <w:t xml:space="preserve">veika. </w:t>
      </w:r>
    </w:p>
    <w:p w14:paraId="38297FB2" w14:textId="43467ADB" w:rsidR="00E76F8F" w:rsidRDefault="00DC7708"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76F8F">
        <w:rPr>
          <w:rFonts w:ascii="Times New Roman" w:hAnsi="Times New Roman" w:cs="Times New Roman"/>
          <w:sz w:val="24"/>
          <w:szCs w:val="24"/>
        </w:rPr>
        <w:t xml:space="preserve">4.4. </w:t>
      </w:r>
      <w:r w:rsidR="00E76F8F" w:rsidRPr="00E415AC">
        <w:rPr>
          <w:rFonts w:ascii="Times New Roman" w:hAnsi="Times New Roman" w:cs="Times New Roman"/>
          <w:b/>
          <w:sz w:val="24"/>
          <w:szCs w:val="24"/>
        </w:rPr>
        <w:t>Valstybės tarnautojui prilyginamas asmuo</w:t>
      </w:r>
      <w:r w:rsidR="00E76F8F" w:rsidRPr="00E415AC">
        <w:rPr>
          <w:rFonts w:ascii="Times New Roman" w:hAnsi="Times New Roman" w:cs="Times New Roman"/>
          <w:sz w:val="24"/>
          <w:szCs w:val="24"/>
        </w:rPr>
        <w:t xml:space="preserve"> – asmuo, kuris dirba ar kitais įstatyme numatytais pagrindais eina pareigas viešajame ar privačiajame juridiniame asmenyje ar kitoje organizacijoje arba verčiasi profesine veikla ir turi atitinkamus administracinius įgaliojimus, arba turi teisę veikti šio </w:t>
      </w:r>
      <w:r w:rsidR="00E76F8F" w:rsidRPr="00E415AC">
        <w:rPr>
          <w:rFonts w:ascii="Times New Roman" w:hAnsi="Times New Roman" w:cs="Times New Roman"/>
          <w:sz w:val="24"/>
          <w:szCs w:val="24"/>
        </w:rPr>
        <w:lastRenderedPageBreak/>
        <w:t>juridinio asmens ar kitos organizacijos vardu, arba teikia viešąsias paslaugas, taip pat arbitras arba prisiekusysis.</w:t>
      </w:r>
    </w:p>
    <w:p w14:paraId="01E40EA3" w14:textId="6CC894B3" w:rsidR="00722035" w:rsidRPr="00E415AC" w:rsidRDefault="00722035"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4.5. Kitos programoje vartojamos sąvokos atitinka Lietuvos Respublikos korupcijos prevencijos įstatyme ir kituose įstatymuose apibrėžtas sąvokas.</w:t>
      </w:r>
    </w:p>
    <w:p w14:paraId="0F9DA138" w14:textId="77777777" w:rsidR="00722035" w:rsidRDefault="00722035" w:rsidP="00722035">
      <w:pPr>
        <w:pStyle w:val="NoSpacing"/>
        <w:rPr>
          <w:rFonts w:ascii="Times New Roman" w:hAnsi="Times New Roman" w:cs="Times New Roman"/>
          <w:sz w:val="24"/>
          <w:szCs w:val="24"/>
        </w:rPr>
      </w:pPr>
      <w:r>
        <w:rPr>
          <w:rFonts w:ascii="Times New Roman" w:hAnsi="Times New Roman" w:cs="Times New Roman"/>
          <w:sz w:val="24"/>
          <w:szCs w:val="24"/>
        </w:rPr>
        <w:t xml:space="preserve">    5. Programa įgyvendinama pagal Programos priede pateiktą Programos įgyvendinimo priemonių planą 2020-2025 metams.</w:t>
      </w:r>
    </w:p>
    <w:p w14:paraId="56195FDD" w14:textId="77777777" w:rsidR="00722035" w:rsidRDefault="00722035" w:rsidP="00722035">
      <w:pPr>
        <w:pStyle w:val="NoSpacing"/>
        <w:rPr>
          <w:rFonts w:ascii="Times New Roman" w:hAnsi="Times New Roman" w:cs="Times New Roman"/>
          <w:sz w:val="24"/>
          <w:szCs w:val="24"/>
        </w:rPr>
      </w:pPr>
    </w:p>
    <w:p w14:paraId="4407FF5D" w14:textId="77777777" w:rsidR="00722035" w:rsidRDefault="00722035" w:rsidP="0072203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DCE0B2A" w14:textId="43488E01" w:rsidR="00E76F8F" w:rsidRDefault="00722035" w:rsidP="00722035">
      <w:pPr>
        <w:pStyle w:val="NoSpacing"/>
        <w:rPr>
          <w:b/>
          <w:bCs/>
        </w:rPr>
      </w:pPr>
      <w:r w:rsidRPr="00722035">
        <w:rPr>
          <w:rFonts w:ascii="Times New Roman" w:hAnsi="Times New Roman" w:cs="Times New Roman"/>
          <w:b/>
          <w:bCs/>
          <w:sz w:val="24"/>
          <w:szCs w:val="24"/>
        </w:rPr>
        <w:t>II KORUPCIJOS PRIEŽASČIŲ IR PRIELAIDŲ ANALIZĖ</w:t>
      </w:r>
      <w:r w:rsidR="00E76F8F" w:rsidRPr="00722035">
        <w:rPr>
          <w:b/>
          <w:bCs/>
        </w:rPr>
        <w:t> </w:t>
      </w:r>
    </w:p>
    <w:p w14:paraId="517C9707" w14:textId="33BE131E" w:rsidR="00722035" w:rsidRDefault="00722035" w:rsidP="00722035">
      <w:pPr>
        <w:pStyle w:val="NoSpacing"/>
        <w:rPr>
          <w:b/>
          <w:bCs/>
        </w:rPr>
      </w:pPr>
      <w:r>
        <w:rPr>
          <w:b/>
          <w:bCs/>
        </w:rPr>
        <w:t xml:space="preserve">    </w:t>
      </w:r>
    </w:p>
    <w:p w14:paraId="1DF03506" w14:textId="3D09066D" w:rsidR="00722035" w:rsidRDefault="00722035" w:rsidP="00BA09A0">
      <w:pPr>
        <w:pStyle w:val="NoSpacing"/>
        <w:jc w:val="both"/>
        <w:rPr>
          <w:rFonts w:ascii="Times New Roman" w:hAnsi="Times New Roman" w:cs="Times New Roman"/>
          <w:sz w:val="24"/>
          <w:szCs w:val="24"/>
        </w:rPr>
      </w:pPr>
      <w:r>
        <w:rPr>
          <w:b/>
          <w:bCs/>
        </w:rPr>
        <w:t xml:space="preserve">   </w:t>
      </w:r>
      <w:r>
        <w:rPr>
          <w:rFonts w:ascii="Times New Roman" w:hAnsi="Times New Roman" w:cs="Times New Roman"/>
          <w:sz w:val="24"/>
          <w:szCs w:val="24"/>
        </w:rPr>
        <w:t xml:space="preserve">6. Korupcijos reiškiniai sveikatos sistemoje yra vieni iš pavojingiausių socialinių reiškinių, keliantys grėsmę žmogaus teisėms, iškreipiantys socialinių teisingumą ir keliantys </w:t>
      </w:r>
      <w:r w:rsidR="00BA09A0">
        <w:rPr>
          <w:rFonts w:ascii="Times New Roman" w:hAnsi="Times New Roman" w:cs="Times New Roman"/>
          <w:sz w:val="24"/>
          <w:szCs w:val="24"/>
        </w:rPr>
        <w:t>pavojų visuomenės moralei.</w:t>
      </w:r>
    </w:p>
    <w:p w14:paraId="1E485A5E" w14:textId="6AEA8887" w:rsidR="00BA09A0" w:rsidRDefault="00BA09A0"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7. Korupcijai sveikatos sistemoje įvertinti pasitelkiami sociologiniai vertinimo būdai, tačiau tyrimai ne visada atskleidžia ją visais įmanomais aspektais, nes korupcija yra latentinis reiškinys. Todėl vertinant korupciją tikslinga remtis įvairių tyrimų visuma ir faktiniais duomenimis apie padarytus korupcinio pobūdžio teisės pažeidimus. </w:t>
      </w:r>
    </w:p>
    <w:p w14:paraId="66CD29E5" w14:textId="6A70C8A8" w:rsidR="00BA09A0" w:rsidRDefault="00BA09A0"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8. Pagrindinės priežąstys, lemoančios korupciją:</w:t>
      </w:r>
    </w:p>
    <w:p w14:paraId="03CECA26" w14:textId="4E489AAA" w:rsidR="00BA09A0" w:rsidRDefault="00BA09A0"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8.1. asmens sveikatos priežiūros paslaugų prieinamumas</w:t>
      </w:r>
      <w:r w:rsidR="00874ADB">
        <w:rPr>
          <w:rFonts w:ascii="Times New Roman" w:hAnsi="Times New Roman" w:cs="Times New Roman"/>
          <w:sz w:val="24"/>
          <w:szCs w:val="24"/>
        </w:rPr>
        <w:t>- ilgos eilės pas gydytojus odontologus;</w:t>
      </w:r>
    </w:p>
    <w:p w14:paraId="52625C00" w14:textId="2C1DA82F" w:rsidR="00874ADB" w:rsidRDefault="00874ADB"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8.2. nepakankamai aiškios administracinės procedūros ir nepakankamas jų viešumas;</w:t>
      </w:r>
    </w:p>
    <w:p w14:paraId="08C9D77D" w14:textId="01C52C91" w:rsidR="00874ADB" w:rsidRDefault="00874ADB"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8.3. gydytojų ir pacientų nesąžiningumas, neteisėtas lobizmas, nepakankamas kontrolės mechanizmas;</w:t>
      </w:r>
    </w:p>
    <w:p w14:paraId="044B7279" w14:textId="433EA25A" w:rsidR="00874ADB" w:rsidRDefault="00874ADB"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8.4. visuomenės tolerantiškas požiūris į kyšio davimą, tikintis, kad kyšio davimas gydytojui padės jam išspręsti asmenines gydymo ar kitas problemas;</w:t>
      </w:r>
    </w:p>
    <w:p w14:paraId="54E7401E" w14:textId="1D7353C8" w:rsidR="00874ADB" w:rsidRDefault="00874ADB"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8.5. farmacijos bendrovių vykdoma ne viada sąžininga konkurencija.</w:t>
      </w:r>
    </w:p>
    <w:p w14:paraId="6C61EEC7" w14:textId="3A577C0F" w:rsidR="00874ADB" w:rsidRDefault="00874ADB"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9. Bendrosios korupcijos prielaidos sveikatos sistemoje:</w:t>
      </w:r>
    </w:p>
    <w:p w14:paraId="493F1AB9" w14:textId="01FCBE08" w:rsidR="00874ADB" w:rsidRDefault="00874ADB"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9.1. socialinės (nepakankamas sveikatos sistemos darbuotojų atlyginimas ir pan.);</w:t>
      </w:r>
    </w:p>
    <w:p w14:paraId="5812E7E3" w14:textId="0474BBEE" w:rsidR="00874ADB" w:rsidRDefault="00874ADB"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9.2. teisinės ( teisės aktų netobulumas, dažnas jų keitimas bei kolizijos, kokybės sistemų ir reglamentų stoka );</w:t>
      </w:r>
    </w:p>
    <w:p w14:paraId="0D5A5DE0" w14:textId="245B7377" w:rsidR="00874ADB" w:rsidRDefault="00874ADB"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9.3. struktūrinės ( sveikatos sistemos struktūros sudėtingumas ir tr</w:t>
      </w:r>
      <w:r w:rsidR="00906FC4">
        <w:rPr>
          <w:rFonts w:ascii="Times New Roman" w:hAnsi="Times New Roman" w:cs="Times New Roman"/>
          <w:sz w:val="24"/>
          <w:szCs w:val="24"/>
        </w:rPr>
        <w:t>ūkumai);</w:t>
      </w:r>
    </w:p>
    <w:p w14:paraId="636967E8" w14:textId="562BA58A" w:rsidR="00906FC4" w:rsidRDefault="00906FC4"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9.4. visuomenės pilietiškumo stokos ( visuomenės požiūrio į korupciją neapibrėžtumas ir prieštaringumas, piliečiū pasyvumas antikorupcinei veiklai).</w:t>
      </w:r>
    </w:p>
    <w:p w14:paraId="637A7154" w14:textId="55396209" w:rsidR="005361B6" w:rsidRPr="00722035" w:rsidRDefault="005361B6"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9.5. Nevykdant veiksmingos ir kryptingos  korupcijos prevencijos politikos, korupcijos reiškiniai  gali pažeisti visuomeninius santykius sveikatos sistemoje, dėl ko gali pablogėti teikiamų sveikatos priežiūros paslaugų kokybė, kristi visuomenės pasitikėjimas sveikatos priežiūros sistema bei pacientų pasitikėjimas  Priekulės PSPC teikiamomis paslaugomis, medikų profesine kompetencija.</w:t>
      </w:r>
    </w:p>
    <w:p w14:paraId="7B108CDF" w14:textId="27C7A9D5" w:rsidR="005361B6" w:rsidRDefault="005361B6" w:rsidP="005361B6">
      <w:pPr>
        <w:pStyle w:val="NoSpacing"/>
        <w:rPr>
          <w:rStyle w:val="Strong"/>
          <w:rFonts w:ascii="Times New Roman" w:hAnsi="Times New Roman" w:cs="Times New Roman"/>
          <w:sz w:val="24"/>
          <w:szCs w:val="24"/>
        </w:rPr>
      </w:pPr>
      <w:r>
        <w:rPr>
          <w:rStyle w:val="Strong"/>
          <w:rFonts w:ascii="Times New Roman" w:hAnsi="Times New Roman" w:cs="Times New Roman"/>
          <w:sz w:val="24"/>
          <w:szCs w:val="24"/>
        </w:rPr>
        <w:t xml:space="preserve">     </w:t>
      </w:r>
    </w:p>
    <w:p w14:paraId="31CB0FD8" w14:textId="77777777" w:rsidR="005361B6" w:rsidRPr="005361B6" w:rsidRDefault="005361B6" w:rsidP="005361B6">
      <w:pPr>
        <w:pStyle w:val="NoSpacing"/>
        <w:rPr>
          <w:rStyle w:val="Strong"/>
          <w:b w:val="0"/>
          <w:bCs w:val="0"/>
        </w:rPr>
      </w:pPr>
    </w:p>
    <w:p w14:paraId="1E591BA1" w14:textId="2E35E94E" w:rsidR="000B006A" w:rsidRDefault="00E76F8F" w:rsidP="005361B6">
      <w:pPr>
        <w:pStyle w:val="NoSpacing"/>
        <w:rPr>
          <w:rFonts w:ascii="Times New Roman" w:hAnsi="Times New Roman" w:cs="Times New Roman"/>
          <w:sz w:val="24"/>
          <w:szCs w:val="24"/>
        </w:rPr>
      </w:pPr>
      <w:r w:rsidRPr="005361B6">
        <w:rPr>
          <w:rFonts w:ascii="Times New Roman" w:hAnsi="Times New Roman" w:cs="Times New Roman"/>
          <w:b/>
          <w:bCs/>
          <w:sz w:val="24"/>
          <w:szCs w:val="24"/>
        </w:rPr>
        <w:t>III. PROGRAMOS TIKSLAI IR UŽDAVINIAI</w:t>
      </w:r>
      <w:r w:rsidRPr="005361B6">
        <w:rPr>
          <w:rFonts w:ascii="Times New Roman" w:hAnsi="Times New Roman" w:cs="Times New Roman"/>
          <w:sz w:val="24"/>
          <w:szCs w:val="24"/>
        </w:rPr>
        <w:br/>
        <w:t> </w:t>
      </w:r>
      <w:r w:rsidRPr="005361B6">
        <w:rPr>
          <w:rFonts w:ascii="Times New Roman" w:hAnsi="Times New Roman" w:cs="Times New Roman"/>
          <w:sz w:val="24"/>
          <w:szCs w:val="24"/>
        </w:rPr>
        <w:br/>
      </w:r>
      <w:r w:rsidR="000B006A">
        <w:rPr>
          <w:rFonts w:ascii="Times New Roman" w:hAnsi="Times New Roman" w:cs="Times New Roman"/>
          <w:sz w:val="24"/>
          <w:szCs w:val="24"/>
        </w:rPr>
        <w:t xml:space="preserve">    10. Korupcijos prevencija Priekulės PSPC – tai galimos korupcijos priežąsčių, sąlygų atskleidimas ir šalinimas, įgyvendinant korupcijos  prevencijos programos vykdymo priemonių planą</w:t>
      </w:r>
      <w:r w:rsidR="008217E7">
        <w:rPr>
          <w:rFonts w:ascii="Times New Roman" w:hAnsi="Times New Roman" w:cs="Times New Roman"/>
          <w:sz w:val="24"/>
          <w:szCs w:val="24"/>
        </w:rPr>
        <w:t xml:space="preserve"> ( 1 priedas)</w:t>
      </w:r>
      <w:r w:rsidR="000B006A">
        <w:rPr>
          <w:rFonts w:ascii="Times New Roman" w:hAnsi="Times New Roman" w:cs="Times New Roman"/>
          <w:sz w:val="24"/>
          <w:szCs w:val="24"/>
        </w:rPr>
        <w:t>, taip pat poveikis Priekulės PSPC darbuotojams, siekiant juos atitolinti nuo galimos korupcinio pobūdžio nusikalstamos veiklos.</w:t>
      </w:r>
    </w:p>
    <w:p w14:paraId="13871215" w14:textId="7554B2FB" w:rsidR="000B006A" w:rsidRDefault="000B006A"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11. Korupcijos prevencijos Priekulės PSPC tikslai:</w:t>
      </w:r>
    </w:p>
    <w:p w14:paraId="4D634C08" w14:textId="69467E1D" w:rsidR="000B006A" w:rsidRDefault="000B006A"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11.1. Kryptingas ir pastovus korupcijos prevencijos politikos vykdymas, skaidrios , ir veiksmingos Priekulės PSPC darbuotojų veiklos užtikrinimas;</w:t>
      </w:r>
    </w:p>
    <w:p w14:paraId="5061178B" w14:textId="60E96767" w:rsidR="007B5B14" w:rsidRDefault="007B5B14"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11.2. Skaidrus ir racionalus prekių, paslaugų ir darbų pirkimo bei Priekulės PSPC lėšų panaudojimo užtikrinimas;</w:t>
      </w:r>
    </w:p>
    <w:p w14:paraId="7530B946" w14:textId="5836E3C2" w:rsidR="007B5B14" w:rsidRDefault="007B5B14"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11.3. Pacientų teisių gynimas.</w:t>
      </w:r>
    </w:p>
    <w:p w14:paraId="4CCC7CA4" w14:textId="35D0C5DE" w:rsidR="007B5B14" w:rsidRDefault="007B5B14"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 Korupcijos prevencijos uždaviniai pagal nustatytus tikslus|:</w:t>
      </w:r>
    </w:p>
    <w:p w14:paraId="2543A274" w14:textId="682E6F79" w:rsidR="007B5B14" w:rsidRDefault="007B5B14" w:rsidP="005361B6">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12.1. Pirmas tikslas:</w:t>
      </w:r>
    </w:p>
    <w:p w14:paraId="58777349" w14:textId="23379FA9" w:rsidR="007B5B14" w:rsidRDefault="007B5B14"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12.1.1. Uždavinys Nr.1: Užtikrinti efektyvų korupcijos rizikos valdymą;</w:t>
      </w:r>
    </w:p>
    <w:p w14:paraId="27F4C9DF" w14:textId="0CAAF73B" w:rsidR="007B5B14" w:rsidRDefault="007B5B14"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12.1.2.Uždavinys Nr.2: Atlikti korupcijos pasireiškimo tikimybės nustatymo analizę;</w:t>
      </w:r>
    </w:p>
    <w:p w14:paraId="15DB37FA" w14:textId="3C2C3F98" w:rsidR="007B5B14" w:rsidRDefault="007B5B14"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12.1.3. Uždavinys Nr.3: Šalinti prielaidas, sudarančias sąlygas darbuotojams neteisėtai pasinaudoti užimamomis pareigomis.</w:t>
      </w:r>
    </w:p>
    <w:p w14:paraId="089079F2" w14:textId="4A2BFE4B" w:rsidR="007B5B14" w:rsidRDefault="007B5B14"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12.2. Antras tikslas:</w:t>
      </w:r>
    </w:p>
    <w:p w14:paraId="14C769E7" w14:textId="0748308A" w:rsidR="007B5B14" w:rsidRDefault="007B5B14"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12.2.1. Uždavinys Nr.1: Parengti vidaus teisės aktus, reglamantuojančius viešųjų pirkimų vykdymo tvarką, paskirstančius darbuotojų vaidmenis bei atsakomybę;</w:t>
      </w:r>
    </w:p>
    <w:p w14:paraId="777AC6E4" w14:textId="56B7E6B6" w:rsidR="007B5B14" w:rsidRDefault="007B5B14"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12.2.2.Uždavinys Nr.2: Užtikrinti skaidų Priekulės PSPC lėšų panaudojimą.</w:t>
      </w:r>
    </w:p>
    <w:p w14:paraId="681AC5A2" w14:textId="7654C3FD" w:rsidR="007B5B14" w:rsidRDefault="007B5B14"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12.3. Tre</w:t>
      </w:r>
      <w:r w:rsidR="00DB7F8C">
        <w:rPr>
          <w:rFonts w:ascii="Times New Roman" w:hAnsi="Times New Roman" w:cs="Times New Roman"/>
          <w:sz w:val="24"/>
          <w:szCs w:val="24"/>
        </w:rPr>
        <w:t>čias tikslas:</w:t>
      </w:r>
    </w:p>
    <w:p w14:paraId="2CEFB1D4" w14:textId="348AF71A" w:rsidR="00DB7F8C" w:rsidRDefault="00DB7F8C"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12.3.1. Uždavinys Nr.1: Didinti informacijos apie pacientų teises sklaidą;</w:t>
      </w:r>
    </w:p>
    <w:p w14:paraId="52366AC6" w14:textId="53B7C6FD" w:rsidR="00DB7F8C" w:rsidRDefault="00DB7F8C"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12.3.2. Uždavinys Nr.2: Tobulinti mokamų gydymo paslaugų teikimo tvarką;</w:t>
      </w:r>
    </w:p>
    <w:p w14:paraId="4AA902AC" w14:textId="50D863C3" w:rsidR="00AB2EB6" w:rsidRDefault="00DB7F8C"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12.3.3.Uždavinys Nr.3: Laikytis nuosekliai nedarbingumo pažymėjimų išdavimo bei kompensuojamųhų vaistų išrašymo tvarkos;</w:t>
      </w:r>
    </w:p>
    <w:p w14:paraId="42F5A2E2" w14:textId="5001DAAD" w:rsidR="00DB7F8C" w:rsidRDefault="00DB7F8C"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12.3.4. Uždavinys Nr.4: Užtikrinti teikiamų sveikatos priežiūro paslaugų prieinamumą.</w:t>
      </w:r>
    </w:p>
    <w:p w14:paraId="5FB60357" w14:textId="64AB198A" w:rsidR="000B006A" w:rsidRDefault="000B006A" w:rsidP="005361B6">
      <w:pPr>
        <w:pStyle w:val="NoSpacing"/>
        <w:rPr>
          <w:rFonts w:ascii="Times New Roman" w:hAnsi="Times New Roman" w:cs="Times New Roman"/>
          <w:sz w:val="24"/>
          <w:szCs w:val="24"/>
        </w:rPr>
      </w:pPr>
    </w:p>
    <w:p w14:paraId="12FFA36B" w14:textId="77777777" w:rsidR="000B006A" w:rsidRDefault="000B006A" w:rsidP="005361B6">
      <w:pPr>
        <w:pStyle w:val="NoSpacing"/>
        <w:rPr>
          <w:rFonts w:ascii="Times New Roman" w:hAnsi="Times New Roman" w:cs="Times New Roman"/>
          <w:sz w:val="24"/>
          <w:szCs w:val="24"/>
        </w:rPr>
      </w:pPr>
    </w:p>
    <w:p w14:paraId="095068C8" w14:textId="334D8405" w:rsidR="00E76F8F" w:rsidRPr="00AB2EB6" w:rsidRDefault="00E76F8F" w:rsidP="00AB2EB6">
      <w:pPr>
        <w:pStyle w:val="NoSpacing"/>
        <w:rPr>
          <w:rStyle w:val="Strong"/>
          <w:rFonts w:ascii="Times New Roman" w:hAnsi="Times New Roman" w:cs="Times New Roman"/>
          <w:sz w:val="24"/>
          <w:szCs w:val="24"/>
        </w:rPr>
      </w:pPr>
      <w:r w:rsidRPr="00AB2EB6">
        <w:rPr>
          <w:rStyle w:val="Strong"/>
          <w:rFonts w:ascii="Times New Roman" w:hAnsi="Times New Roman" w:cs="Times New Roman"/>
          <w:sz w:val="24"/>
          <w:szCs w:val="24"/>
        </w:rPr>
        <w:t>IV. KORUPCIJOS PREVENCIJOS PROGRAMOS ĮGYVENDINIMAS</w:t>
      </w:r>
    </w:p>
    <w:p w14:paraId="3FCE8BEF" w14:textId="126B33E7" w:rsidR="00AB2EB6" w:rsidRDefault="00AB2EB6" w:rsidP="00AB2EB6">
      <w:pPr>
        <w:pStyle w:val="NoSpacing"/>
        <w:rPr>
          <w:rStyle w:val="Strong"/>
          <w:rFonts w:ascii="Times New Roman" w:hAnsi="Times New Roman" w:cs="Times New Roman"/>
          <w:b w:val="0"/>
          <w:bCs w:val="0"/>
          <w:sz w:val="24"/>
          <w:szCs w:val="24"/>
        </w:rPr>
      </w:pPr>
    </w:p>
    <w:p w14:paraId="35B2D33A" w14:textId="2D0656BB" w:rsidR="00AB2EB6" w:rsidRDefault="00AB2EB6" w:rsidP="00AB2EB6">
      <w:pPr>
        <w:pStyle w:val="NoSpacing"/>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    13. Korupcijos prevencijos programos Priekulės PSPC uždaviniams įgyvendinti sudaromas programos priemonių planas, kuris nustato priemones, jų vykdymo terminus bei vykdytojus.</w:t>
      </w:r>
    </w:p>
    <w:p w14:paraId="673A1CF2" w14:textId="02D021E6" w:rsidR="00AB2EB6" w:rsidRDefault="00AB2EB6" w:rsidP="00AB2EB6">
      <w:pPr>
        <w:pStyle w:val="NoSpacing"/>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    14. Už konkrečių  programoje numatytų priemonių įgyvendinimą pagal kompetenciją atsako programos priemonių įgyvendinimo plane nurodyti darbuotojai.</w:t>
      </w:r>
    </w:p>
    <w:p w14:paraId="778F5D1F" w14:textId="3F917CCE" w:rsidR="00AB2EB6" w:rsidRPr="00AB2EB6" w:rsidRDefault="00AB2EB6" w:rsidP="00AB2EB6">
      <w:pPr>
        <w:pStyle w:val="NoSpacing"/>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    15. Korupcijos prevencijos programos įgyvendinimui naudojant Priekulės PSPC lėšas.</w:t>
      </w:r>
    </w:p>
    <w:p w14:paraId="2C5771F4" w14:textId="43E5B54D" w:rsidR="00AB2EB6" w:rsidRPr="00AB2EB6" w:rsidRDefault="00AB2EB6" w:rsidP="00AB2EB6">
      <w:pPr>
        <w:pStyle w:val="NoSpacing"/>
        <w:rPr>
          <w:rStyle w:val="Strong"/>
          <w:rFonts w:ascii="Times New Roman" w:hAnsi="Times New Roman" w:cs="Times New Roman"/>
          <w:b w:val="0"/>
          <w:bCs w:val="0"/>
          <w:sz w:val="24"/>
          <w:szCs w:val="24"/>
        </w:rPr>
      </w:pPr>
      <w:r w:rsidRPr="00AB2EB6">
        <w:rPr>
          <w:rStyle w:val="Strong"/>
          <w:rFonts w:ascii="Times New Roman" w:hAnsi="Times New Roman" w:cs="Times New Roman"/>
          <w:b w:val="0"/>
          <w:bCs w:val="0"/>
          <w:sz w:val="24"/>
          <w:szCs w:val="24"/>
        </w:rPr>
        <w:t xml:space="preserve">    </w:t>
      </w:r>
    </w:p>
    <w:p w14:paraId="7D9B4A4B" w14:textId="553A111F" w:rsidR="00AB2EB6" w:rsidRPr="00AB2EB6" w:rsidRDefault="00AB2EB6" w:rsidP="00AB2EB6">
      <w:pPr>
        <w:pStyle w:val="NoSpacing"/>
        <w:rPr>
          <w:rFonts w:ascii="Times New Roman" w:hAnsi="Times New Roman" w:cs="Times New Roman"/>
          <w:sz w:val="24"/>
          <w:szCs w:val="24"/>
        </w:rPr>
      </w:pPr>
      <w:r w:rsidRPr="00AB2EB6">
        <w:rPr>
          <w:rStyle w:val="Strong"/>
          <w:rFonts w:ascii="Times New Roman" w:hAnsi="Times New Roman" w:cs="Times New Roman"/>
          <w:sz w:val="24"/>
          <w:szCs w:val="24"/>
        </w:rPr>
        <w:t xml:space="preserve">    </w:t>
      </w:r>
    </w:p>
    <w:p w14:paraId="134096D2" w14:textId="070BA697" w:rsidR="00E76F8F" w:rsidRPr="00AB2EB6" w:rsidRDefault="00E76F8F" w:rsidP="00AB2EB6">
      <w:pPr>
        <w:pStyle w:val="NoSpacing"/>
        <w:rPr>
          <w:rFonts w:ascii="Times New Roman" w:hAnsi="Times New Roman" w:cs="Times New Roman"/>
          <w:sz w:val="24"/>
          <w:szCs w:val="24"/>
        </w:rPr>
      </w:pPr>
      <w:r w:rsidRPr="00AB2EB6">
        <w:rPr>
          <w:rStyle w:val="Strong"/>
          <w:rFonts w:ascii="Times New Roman" w:hAnsi="Times New Roman" w:cs="Times New Roman"/>
          <w:sz w:val="24"/>
          <w:szCs w:val="24"/>
        </w:rPr>
        <w:t xml:space="preserve">V. </w:t>
      </w:r>
      <w:r w:rsidR="00AB2EB6">
        <w:rPr>
          <w:rStyle w:val="Strong"/>
          <w:rFonts w:ascii="Times New Roman" w:hAnsi="Times New Roman" w:cs="Times New Roman"/>
          <w:sz w:val="24"/>
          <w:szCs w:val="24"/>
        </w:rPr>
        <w:t>BAIGIAMOSIOS  NUOSTATOS</w:t>
      </w:r>
    </w:p>
    <w:p w14:paraId="0C2B4B41" w14:textId="65029BBC" w:rsidR="00E76F8F" w:rsidRDefault="00E76F8F" w:rsidP="00DC7708">
      <w:pPr>
        <w:jc w:val="both"/>
      </w:pPr>
    </w:p>
    <w:p w14:paraId="301D73EF" w14:textId="4344C206" w:rsidR="00AB2EB6" w:rsidRDefault="00AB2EB6" w:rsidP="00AB2EB6">
      <w:pPr>
        <w:pStyle w:val="NoSpacing"/>
        <w:rPr>
          <w:rFonts w:ascii="Times New Roman" w:hAnsi="Times New Roman" w:cs="Times New Roman"/>
          <w:sz w:val="24"/>
          <w:szCs w:val="24"/>
        </w:rPr>
      </w:pPr>
      <w:r w:rsidRPr="00AB2EB6">
        <w:rPr>
          <w:rFonts w:ascii="Times New Roman" w:hAnsi="Times New Roman" w:cs="Times New Roman"/>
          <w:sz w:val="24"/>
          <w:szCs w:val="24"/>
        </w:rPr>
        <w:t xml:space="preserve">    16. Korupcinė situacija vertinama ir korupcijos prevencijos programos nuostatos bei jos vykdymo priemonių planas peržiūrimi</w:t>
      </w:r>
      <w:r>
        <w:rPr>
          <w:rFonts w:ascii="Times New Roman" w:hAnsi="Times New Roman" w:cs="Times New Roman"/>
          <w:sz w:val="24"/>
          <w:szCs w:val="24"/>
        </w:rPr>
        <w:t xml:space="preserve"> kas treji metai ir jeigu yra poreikis, gali būti papildoma ir koreguojama dažniau, patvirtinant vyriausiosios gydytojos įsakymu.</w:t>
      </w:r>
    </w:p>
    <w:p w14:paraId="3FD42A0F" w14:textId="797AD9AF" w:rsidR="00AB2EB6" w:rsidRPr="00AB2EB6" w:rsidRDefault="00AB2EB6" w:rsidP="00AB2EB6">
      <w:pPr>
        <w:pStyle w:val="NoSpacing"/>
        <w:rPr>
          <w:rFonts w:ascii="Times New Roman" w:hAnsi="Times New Roman" w:cs="Times New Roman"/>
          <w:sz w:val="24"/>
          <w:szCs w:val="24"/>
        </w:rPr>
      </w:pPr>
      <w:r>
        <w:rPr>
          <w:rFonts w:ascii="Times New Roman" w:hAnsi="Times New Roman" w:cs="Times New Roman"/>
          <w:sz w:val="24"/>
          <w:szCs w:val="24"/>
        </w:rPr>
        <w:t xml:space="preserve">    17. Korupcijos prevencijos programa, jei reikia gali būti papildoma ir dažniau.</w:t>
      </w:r>
    </w:p>
    <w:p w14:paraId="73F2A3CC" w14:textId="77777777" w:rsidR="00E76F8F" w:rsidRDefault="00E76F8F" w:rsidP="00DC7708">
      <w:pPr>
        <w:jc w:val="both"/>
      </w:pPr>
    </w:p>
    <w:p w14:paraId="3E82C93D" w14:textId="77777777" w:rsidR="00E76F8F" w:rsidRDefault="00E76F8F" w:rsidP="00DC7708">
      <w:pPr>
        <w:jc w:val="both"/>
      </w:pPr>
    </w:p>
    <w:p w14:paraId="3A6EF404" w14:textId="77777777" w:rsidR="00E76F8F" w:rsidRDefault="00E76F8F" w:rsidP="00DC7708">
      <w:pPr>
        <w:jc w:val="both"/>
      </w:pPr>
    </w:p>
    <w:p w14:paraId="4D940289" w14:textId="77777777" w:rsidR="00E76F8F" w:rsidRDefault="00E76F8F" w:rsidP="00E76F8F"/>
    <w:p w14:paraId="42322DBE" w14:textId="77777777" w:rsidR="00E76F8F" w:rsidRDefault="00E76F8F" w:rsidP="00E76F8F"/>
    <w:p w14:paraId="1A11A20D" w14:textId="77777777" w:rsidR="00E76F8F" w:rsidRDefault="00E76F8F" w:rsidP="00E76F8F"/>
    <w:p w14:paraId="31827FE6" w14:textId="77777777" w:rsidR="00E76F8F" w:rsidRDefault="00E76F8F" w:rsidP="00E76F8F"/>
    <w:p w14:paraId="767176B7" w14:textId="77777777" w:rsidR="00E76F8F" w:rsidRDefault="00E76F8F" w:rsidP="00E76F8F"/>
    <w:p w14:paraId="79E4345A" w14:textId="77777777" w:rsidR="00E76F8F" w:rsidRDefault="00E76F8F" w:rsidP="00E76F8F"/>
    <w:p w14:paraId="42B953DC" w14:textId="77777777" w:rsidR="00E76F8F" w:rsidRDefault="00E76F8F" w:rsidP="00E76F8F"/>
    <w:p w14:paraId="0F03DF70" w14:textId="77777777" w:rsidR="00E76F8F" w:rsidRDefault="00E76F8F" w:rsidP="00E76F8F"/>
    <w:p w14:paraId="7EFDBDCB" w14:textId="7E0ACED7" w:rsidR="00516765" w:rsidRDefault="006E5C73" w:rsidP="006E5C73">
      <w:pPr>
        <w:pStyle w:val="NoSpacing"/>
        <w:jc w:val="both"/>
        <w:rPr>
          <w:rFonts w:ascii="Times New Roman" w:hAnsi="Times New Roman" w:cs="Times New Roman"/>
          <w:sz w:val="20"/>
          <w:szCs w:val="20"/>
        </w:rPr>
      </w:pPr>
      <w:r>
        <w:rPr>
          <w:rFonts w:ascii="Times New Roman" w:hAnsi="Times New Roman" w:cs="Times New Roman"/>
          <w:sz w:val="24"/>
          <w:szCs w:val="24"/>
        </w:rPr>
        <w:lastRenderedPageBreak/>
        <w:tab/>
        <w:t xml:space="preserve">                                                                    </w:t>
      </w:r>
      <w:r>
        <w:rPr>
          <w:rFonts w:ascii="Times New Roman" w:hAnsi="Times New Roman" w:cs="Times New Roman"/>
          <w:sz w:val="20"/>
          <w:szCs w:val="20"/>
        </w:rPr>
        <w:t>Korupcijos prevencijos Klaipėdos rajono savivaldybės</w:t>
      </w:r>
    </w:p>
    <w:p w14:paraId="7FAE0012" w14:textId="0A904FC6" w:rsidR="006E5C73" w:rsidRDefault="006E5C73" w:rsidP="006E5C73">
      <w:pPr>
        <w:pStyle w:val="NoSpacing"/>
        <w:jc w:val="both"/>
        <w:rPr>
          <w:rFonts w:ascii="Times New Roman" w:hAnsi="Times New Roman" w:cs="Times New Roman"/>
          <w:sz w:val="20"/>
          <w:szCs w:val="20"/>
        </w:rPr>
      </w:pPr>
      <w:r>
        <w:rPr>
          <w:rFonts w:ascii="Times New Roman" w:hAnsi="Times New Roman" w:cs="Times New Roman"/>
          <w:sz w:val="20"/>
          <w:szCs w:val="20"/>
        </w:rPr>
        <w:tab/>
        <w:t xml:space="preserve">                                                                              Priekulės pirminės sveikatos priežiūros centre programos</w:t>
      </w:r>
    </w:p>
    <w:p w14:paraId="5D511E64" w14:textId="003CBEAA" w:rsidR="006E5C73" w:rsidRDefault="006E5C73" w:rsidP="006E5C73">
      <w:pPr>
        <w:pStyle w:val="No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r w:rsidR="008217E7">
        <w:rPr>
          <w:rFonts w:ascii="Times New Roman" w:hAnsi="Times New Roman" w:cs="Times New Roman"/>
          <w:sz w:val="20"/>
          <w:szCs w:val="20"/>
        </w:rPr>
        <w:t xml:space="preserve">1 </w:t>
      </w:r>
      <w:r>
        <w:rPr>
          <w:rFonts w:ascii="Times New Roman" w:hAnsi="Times New Roman" w:cs="Times New Roman"/>
          <w:sz w:val="20"/>
          <w:szCs w:val="20"/>
        </w:rPr>
        <w:t xml:space="preserve"> Priedas</w:t>
      </w:r>
    </w:p>
    <w:p w14:paraId="35667236" w14:textId="77777777" w:rsidR="006E5C73" w:rsidRDefault="006E5C73" w:rsidP="006E5C73">
      <w:pPr>
        <w:pStyle w:val="NoSpacing"/>
        <w:jc w:val="both"/>
        <w:rPr>
          <w:rFonts w:ascii="Times New Roman" w:hAnsi="Times New Roman" w:cs="Times New Roman"/>
          <w:sz w:val="20"/>
          <w:szCs w:val="20"/>
        </w:rPr>
      </w:pPr>
    </w:p>
    <w:p w14:paraId="5B51EBDF" w14:textId="389A058F" w:rsidR="006E5C73" w:rsidRPr="006E5C73" w:rsidRDefault="006E5C73" w:rsidP="006E5C73">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p>
    <w:p w14:paraId="5D98EC03" w14:textId="0ADC5A2E" w:rsidR="00E76F8F" w:rsidRPr="00516765" w:rsidRDefault="00E76F8F" w:rsidP="00516765">
      <w:pPr>
        <w:pStyle w:val="NoSpacing"/>
        <w:jc w:val="center"/>
        <w:rPr>
          <w:rFonts w:ascii="Times New Roman" w:hAnsi="Times New Roman" w:cs="Times New Roman"/>
          <w:b/>
          <w:bCs/>
          <w:sz w:val="24"/>
          <w:szCs w:val="24"/>
          <w:lang w:eastAsia="lt-LT"/>
        </w:rPr>
      </w:pPr>
      <w:r w:rsidRPr="00516765">
        <w:rPr>
          <w:rFonts w:ascii="Times New Roman" w:hAnsi="Times New Roman" w:cs="Times New Roman"/>
          <w:b/>
          <w:bCs/>
          <w:sz w:val="24"/>
          <w:szCs w:val="24"/>
          <w:lang w:eastAsia="lt-LT"/>
        </w:rPr>
        <w:t>PRIEKULĖS PIRMINĖS SVEIKATOS PRIEŽIŲROS CENTRO</w:t>
      </w:r>
    </w:p>
    <w:p w14:paraId="4EA31A03" w14:textId="2CA37F93" w:rsidR="00E76F8F" w:rsidRPr="00516765" w:rsidRDefault="00E76F8F" w:rsidP="00516765">
      <w:pPr>
        <w:pStyle w:val="NoSpacing"/>
        <w:jc w:val="center"/>
        <w:rPr>
          <w:rFonts w:ascii="Times New Roman" w:hAnsi="Times New Roman" w:cs="Times New Roman"/>
          <w:b/>
          <w:bCs/>
          <w:sz w:val="24"/>
          <w:szCs w:val="24"/>
          <w:lang w:eastAsia="lt-LT"/>
        </w:rPr>
      </w:pPr>
      <w:r w:rsidRPr="00516765">
        <w:rPr>
          <w:rFonts w:ascii="Times New Roman" w:hAnsi="Times New Roman" w:cs="Times New Roman"/>
          <w:b/>
          <w:bCs/>
          <w:sz w:val="24"/>
          <w:szCs w:val="24"/>
          <w:lang w:eastAsia="lt-LT"/>
        </w:rPr>
        <w:t>20</w:t>
      </w:r>
      <w:r w:rsidR="00516765" w:rsidRPr="00516765">
        <w:rPr>
          <w:rFonts w:ascii="Times New Roman" w:hAnsi="Times New Roman" w:cs="Times New Roman"/>
          <w:b/>
          <w:bCs/>
          <w:sz w:val="24"/>
          <w:szCs w:val="24"/>
          <w:lang w:eastAsia="lt-LT"/>
        </w:rPr>
        <w:t>20</w:t>
      </w:r>
      <w:r w:rsidRPr="00516765">
        <w:rPr>
          <w:rFonts w:ascii="Times New Roman" w:hAnsi="Times New Roman" w:cs="Times New Roman"/>
          <w:b/>
          <w:bCs/>
          <w:sz w:val="24"/>
          <w:szCs w:val="24"/>
          <w:lang w:eastAsia="lt-LT"/>
        </w:rPr>
        <w:t>-20</w:t>
      </w:r>
      <w:r w:rsidR="00516765" w:rsidRPr="00516765">
        <w:rPr>
          <w:rFonts w:ascii="Times New Roman" w:hAnsi="Times New Roman" w:cs="Times New Roman"/>
          <w:b/>
          <w:bCs/>
          <w:sz w:val="24"/>
          <w:szCs w:val="24"/>
          <w:lang w:eastAsia="lt-LT"/>
        </w:rPr>
        <w:t>25</w:t>
      </w:r>
      <w:r w:rsidRPr="00516765">
        <w:rPr>
          <w:rFonts w:ascii="Times New Roman" w:hAnsi="Times New Roman" w:cs="Times New Roman"/>
          <w:b/>
          <w:bCs/>
          <w:sz w:val="24"/>
          <w:szCs w:val="24"/>
          <w:lang w:eastAsia="lt-LT"/>
        </w:rPr>
        <w:t xml:space="preserve"> METŲ</w:t>
      </w:r>
    </w:p>
    <w:p w14:paraId="6229C6A5" w14:textId="77777777" w:rsidR="00E76F8F" w:rsidRPr="00516765" w:rsidRDefault="00E76F8F" w:rsidP="00516765">
      <w:pPr>
        <w:pStyle w:val="NoSpacing"/>
        <w:jc w:val="center"/>
        <w:rPr>
          <w:rFonts w:ascii="Times New Roman" w:hAnsi="Times New Roman" w:cs="Times New Roman"/>
          <w:b/>
          <w:bCs/>
          <w:sz w:val="24"/>
          <w:szCs w:val="24"/>
          <w:lang w:eastAsia="lt-LT"/>
        </w:rPr>
      </w:pPr>
      <w:r w:rsidRPr="00516765">
        <w:rPr>
          <w:rFonts w:ascii="Times New Roman" w:hAnsi="Times New Roman" w:cs="Times New Roman"/>
          <w:b/>
          <w:bCs/>
          <w:sz w:val="24"/>
          <w:szCs w:val="24"/>
          <w:lang w:eastAsia="lt-LT"/>
        </w:rPr>
        <w:t>KORUPCIJOS PREVENCIJOS PROGRAMOS PRIEMONIŲ</w:t>
      </w:r>
    </w:p>
    <w:p w14:paraId="77B694CF" w14:textId="49B911A9" w:rsidR="00E76F8F" w:rsidRDefault="00E76F8F" w:rsidP="00516765">
      <w:pPr>
        <w:pStyle w:val="NoSpacing"/>
        <w:jc w:val="center"/>
        <w:rPr>
          <w:rFonts w:ascii="Times New Roman" w:hAnsi="Times New Roman" w:cs="Times New Roman"/>
          <w:b/>
          <w:bCs/>
          <w:sz w:val="24"/>
          <w:szCs w:val="24"/>
          <w:lang w:eastAsia="lt-LT"/>
        </w:rPr>
      </w:pPr>
      <w:r w:rsidRPr="00516765">
        <w:rPr>
          <w:rFonts w:ascii="Times New Roman" w:hAnsi="Times New Roman" w:cs="Times New Roman"/>
          <w:b/>
          <w:bCs/>
          <w:sz w:val="24"/>
          <w:szCs w:val="24"/>
          <w:lang w:eastAsia="lt-LT"/>
        </w:rPr>
        <w:t xml:space="preserve"> PLANAS</w:t>
      </w:r>
    </w:p>
    <w:p w14:paraId="50FAC06A" w14:textId="77777777" w:rsidR="006E5C73" w:rsidRPr="00516765" w:rsidRDefault="006E5C73" w:rsidP="00516765">
      <w:pPr>
        <w:pStyle w:val="NoSpacing"/>
        <w:jc w:val="center"/>
        <w:rPr>
          <w:rFonts w:ascii="Times New Roman" w:hAnsi="Times New Roman" w:cs="Times New Roman"/>
          <w:b/>
          <w:bCs/>
          <w:sz w:val="24"/>
          <w:szCs w:val="24"/>
          <w:lang w:eastAsia="lt-LT"/>
        </w:rPr>
      </w:pPr>
    </w:p>
    <w:tbl>
      <w:tblPr>
        <w:tblStyle w:val="TableGrid"/>
        <w:tblW w:w="0" w:type="auto"/>
        <w:tblLook w:val="04A0" w:firstRow="1" w:lastRow="0" w:firstColumn="1" w:lastColumn="0" w:noHBand="0" w:noVBand="1"/>
      </w:tblPr>
      <w:tblGrid>
        <w:gridCol w:w="704"/>
        <w:gridCol w:w="3146"/>
        <w:gridCol w:w="1926"/>
        <w:gridCol w:w="1550"/>
        <w:gridCol w:w="2403"/>
      </w:tblGrid>
      <w:tr w:rsidR="006E5C73" w14:paraId="1196DC03" w14:textId="77777777" w:rsidTr="004D554B">
        <w:tc>
          <w:tcPr>
            <w:tcW w:w="704" w:type="dxa"/>
          </w:tcPr>
          <w:p w14:paraId="3277C67B" w14:textId="77777777" w:rsidR="00E76F8F" w:rsidRDefault="00E76F8F" w:rsidP="00BE0CC9">
            <w:pPr>
              <w:spacing w:before="100" w:beforeAutospacing="1" w:after="100" w:afterAutospacing="1"/>
              <w:jc w:val="both"/>
              <w:rPr>
                <w:rFonts w:ascii="Times New Roman" w:eastAsia="Times New Roman" w:hAnsi="Times New Roman" w:cs="Times New Roman"/>
                <w:sz w:val="24"/>
                <w:szCs w:val="24"/>
                <w:lang w:eastAsia="lt-LT"/>
              </w:rPr>
            </w:pPr>
            <w:r w:rsidRPr="00A94803">
              <w:rPr>
                <w:rFonts w:ascii="Times New Roman" w:eastAsia="Times New Roman" w:hAnsi="Times New Roman" w:cs="Times New Roman"/>
                <w:b/>
                <w:bCs/>
                <w:sz w:val="24"/>
                <w:szCs w:val="24"/>
                <w:lang w:eastAsia="lt-LT"/>
              </w:rPr>
              <w:t>Eil.</w:t>
            </w:r>
            <w:r w:rsidRPr="00A94803">
              <w:rPr>
                <w:rFonts w:ascii="Times New Roman" w:eastAsia="Times New Roman" w:hAnsi="Times New Roman" w:cs="Times New Roman"/>
                <w:b/>
                <w:bCs/>
                <w:sz w:val="24"/>
                <w:szCs w:val="24"/>
                <w:lang w:eastAsia="lt-LT"/>
              </w:rPr>
              <w:br/>
              <w:t>Nr</w:t>
            </w:r>
          </w:p>
        </w:tc>
        <w:tc>
          <w:tcPr>
            <w:tcW w:w="3146" w:type="dxa"/>
          </w:tcPr>
          <w:p w14:paraId="38062B22" w14:textId="77777777" w:rsidR="00E76F8F" w:rsidRDefault="00E76F8F" w:rsidP="00BE0CC9">
            <w:pPr>
              <w:spacing w:before="100" w:beforeAutospacing="1" w:after="100" w:afterAutospacing="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Priemonė</w:t>
            </w:r>
          </w:p>
        </w:tc>
        <w:tc>
          <w:tcPr>
            <w:tcW w:w="1926" w:type="dxa"/>
          </w:tcPr>
          <w:p w14:paraId="5FB19802" w14:textId="77777777" w:rsidR="00E76F8F" w:rsidRDefault="00E76F8F" w:rsidP="00BE0CC9">
            <w:pPr>
              <w:spacing w:before="100" w:beforeAutospacing="1" w:after="100" w:afterAutospacing="1"/>
              <w:jc w:val="both"/>
              <w:rPr>
                <w:rFonts w:ascii="Times New Roman" w:eastAsia="Times New Roman" w:hAnsi="Times New Roman" w:cs="Times New Roman"/>
                <w:sz w:val="24"/>
                <w:szCs w:val="24"/>
                <w:lang w:eastAsia="lt-LT"/>
              </w:rPr>
            </w:pPr>
            <w:r w:rsidRPr="00A94803">
              <w:rPr>
                <w:rFonts w:ascii="Times New Roman" w:eastAsia="Times New Roman" w:hAnsi="Times New Roman" w:cs="Times New Roman"/>
                <w:b/>
                <w:bCs/>
                <w:sz w:val="24"/>
                <w:szCs w:val="24"/>
                <w:lang w:eastAsia="lt-LT"/>
              </w:rPr>
              <w:t>Vykdytojas (-ai)</w:t>
            </w:r>
          </w:p>
        </w:tc>
        <w:tc>
          <w:tcPr>
            <w:tcW w:w="1550" w:type="dxa"/>
          </w:tcPr>
          <w:p w14:paraId="3B216AB4" w14:textId="77777777" w:rsidR="00E76F8F" w:rsidRDefault="00E76F8F" w:rsidP="00BE0CC9">
            <w:pPr>
              <w:spacing w:before="100" w:beforeAutospacing="1" w:after="100" w:afterAutospacing="1"/>
              <w:jc w:val="both"/>
              <w:rPr>
                <w:rFonts w:ascii="Times New Roman" w:eastAsia="Times New Roman" w:hAnsi="Times New Roman" w:cs="Times New Roman"/>
                <w:sz w:val="24"/>
                <w:szCs w:val="24"/>
                <w:lang w:eastAsia="lt-LT"/>
              </w:rPr>
            </w:pPr>
            <w:r w:rsidRPr="00A94803">
              <w:rPr>
                <w:rFonts w:ascii="Times New Roman" w:eastAsia="Times New Roman" w:hAnsi="Times New Roman" w:cs="Times New Roman"/>
                <w:b/>
                <w:bCs/>
                <w:sz w:val="24"/>
                <w:szCs w:val="24"/>
                <w:lang w:eastAsia="lt-LT"/>
              </w:rPr>
              <w:t>Įvykdymo terminas</w:t>
            </w:r>
          </w:p>
        </w:tc>
        <w:tc>
          <w:tcPr>
            <w:tcW w:w="2403" w:type="dxa"/>
          </w:tcPr>
          <w:p w14:paraId="0C075D66" w14:textId="77777777" w:rsidR="00E76F8F" w:rsidRDefault="00E76F8F" w:rsidP="00BE0CC9">
            <w:pPr>
              <w:spacing w:before="100" w:beforeAutospacing="1" w:after="100" w:afterAutospacing="1"/>
              <w:jc w:val="both"/>
              <w:rPr>
                <w:rFonts w:ascii="Times New Roman" w:eastAsia="Times New Roman" w:hAnsi="Times New Roman" w:cs="Times New Roman"/>
                <w:sz w:val="24"/>
                <w:szCs w:val="24"/>
                <w:lang w:eastAsia="lt-LT"/>
              </w:rPr>
            </w:pPr>
            <w:r w:rsidRPr="00A94803">
              <w:rPr>
                <w:rFonts w:ascii="Times New Roman" w:eastAsia="Times New Roman" w:hAnsi="Times New Roman" w:cs="Times New Roman"/>
                <w:b/>
                <w:bCs/>
                <w:sz w:val="24"/>
                <w:szCs w:val="24"/>
                <w:lang w:eastAsia="lt-LT"/>
              </w:rPr>
              <w:t>Laukiamo rezultato vertinimo kriterijai</w:t>
            </w:r>
          </w:p>
        </w:tc>
      </w:tr>
      <w:tr w:rsidR="00516765" w14:paraId="772CE368" w14:textId="77777777" w:rsidTr="004D554B">
        <w:tc>
          <w:tcPr>
            <w:tcW w:w="9729" w:type="dxa"/>
            <w:gridSpan w:val="5"/>
          </w:tcPr>
          <w:p w14:paraId="3C8C8DE8" w14:textId="54741F6E" w:rsidR="00516765" w:rsidRPr="00516765" w:rsidRDefault="00516765" w:rsidP="00516765">
            <w:pPr>
              <w:pStyle w:val="NoSpacing"/>
              <w:jc w:val="both"/>
              <w:rPr>
                <w:rFonts w:ascii="Times New Roman" w:hAnsi="Times New Roman" w:cs="Times New Roman"/>
                <w:b/>
                <w:bCs/>
                <w:sz w:val="24"/>
                <w:szCs w:val="24"/>
                <w:lang w:eastAsia="lt-LT"/>
              </w:rPr>
            </w:pPr>
            <w:r>
              <w:rPr>
                <w:rFonts w:ascii="Times New Roman" w:hAnsi="Times New Roman" w:cs="Times New Roman"/>
                <w:b/>
                <w:bCs/>
                <w:sz w:val="24"/>
                <w:szCs w:val="24"/>
                <w:lang w:eastAsia="lt-LT"/>
              </w:rPr>
              <w:t>TIKSLAS – KRYPTINGAS  IR PASTOVUS KORUPCIJOS PREVENCIJOS POLITIKOS VYKDYMAS, SKAIDRIOS IR VEIKSMINGOS PRIEKULĖS PSPC DARBUOTOJŲ VEIKLOS UŽTIKRINIMAS</w:t>
            </w:r>
          </w:p>
        </w:tc>
      </w:tr>
      <w:tr w:rsidR="00A01B48" w14:paraId="357C4924" w14:textId="77777777" w:rsidTr="004D554B">
        <w:tc>
          <w:tcPr>
            <w:tcW w:w="9729" w:type="dxa"/>
            <w:gridSpan w:val="5"/>
          </w:tcPr>
          <w:p w14:paraId="71FDED0F" w14:textId="25ED9BE0" w:rsidR="00A01B48" w:rsidRPr="00A01B48" w:rsidRDefault="00A01B48" w:rsidP="00A01B48">
            <w:pPr>
              <w:pStyle w:val="NoSpacing"/>
              <w:rPr>
                <w:rFonts w:ascii="Times New Roman" w:hAnsi="Times New Roman" w:cs="Times New Roman"/>
                <w:sz w:val="24"/>
                <w:szCs w:val="24"/>
                <w:lang w:eastAsia="lt-LT"/>
              </w:rPr>
            </w:pPr>
            <w:r>
              <w:rPr>
                <w:rFonts w:ascii="Times New Roman" w:hAnsi="Times New Roman" w:cs="Times New Roman"/>
                <w:sz w:val="24"/>
                <w:szCs w:val="24"/>
                <w:lang w:eastAsia="lt-LT"/>
              </w:rPr>
              <w:t>Uždavinys Nr.1: Užtikrinti efektyvų korupcijos rizikos valdymą</w:t>
            </w:r>
          </w:p>
        </w:tc>
      </w:tr>
      <w:tr w:rsidR="006E5C73" w14:paraId="3451ACEC" w14:textId="77777777" w:rsidTr="004D554B">
        <w:tc>
          <w:tcPr>
            <w:tcW w:w="704" w:type="dxa"/>
          </w:tcPr>
          <w:p w14:paraId="54A1FE7E" w14:textId="33FD423E" w:rsidR="00E76F8F" w:rsidRDefault="00A01B48" w:rsidP="00BE0CC9">
            <w:pPr>
              <w:spacing w:before="100" w:beforeAutospacing="1" w:after="100" w:afterAutospacing="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3146" w:type="dxa"/>
          </w:tcPr>
          <w:p w14:paraId="65AD15CE" w14:textId="5A5F2C77" w:rsidR="00E76F8F" w:rsidRPr="006F5514" w:rsidRDefault="00E76F8F" w:rsidP="00BE0CC9">
            <w:pPr>
              <w:spacing w:before="100" w:beforeAutospacing="1" w:after="100" w:afterAutospacing="1"/>
              <w:jc w:val="both"/>
              <w:rPr>
                <w:rFonts w:ascii="Times New Roman" w:eastAsia="Times New Roman" w:hAnsi="Times New Roman" w:cs="Times New Roman"/>
                <w:sz w:val="24"/>
                <w:szCs w:val="24"/>
                <w:lang w:eastAsia="lt-LT"/>
              </w:rPr>
            </w:pPr>
            <w:r w:rsidRPr="006F5514">
              <w:rPr>
                <w:rFonts w:ascii="Times New Roman" w:eastAsia="Times New Roman" w:hAnsi="Times New Roman" w:cs="Times New Roman"/>
                <w:sz w:val="24"/>
                <w:szCs w:val="24"/>
                <w:lang w:eastAsia="lt-LT"/>
              </w:rPr>
              <w:t>Pareng</w:t>
            </w:r>
            <w:r>
              <w:rPr>
                <w:rFonts w:ascii="Times New Roman" w:eastAsia="Times New Roman" w:hAnsi="Times New Roman" w:cs="Times New Roman"/>
                <w:sz w:val="24"/>
                <w:szCs w:val="24"/>
                <w:lang w:eastAsia="lt-LT"/>
              </w:rPr>
              <w:t>ti ir patvirtinti  Priekulės</w:t>
            </w:r>
            <w:r w:rsidRPr="006F5514">
              <w:rPr>
                <w:rFonts w:ascii="Times New Roman" w:eastAsia="Times New Roman" w:hAnsi="Times New Roman" w:cs="Times New Roman"/>
                <w:sz w:val="24"/>
                <w:szCs w:val="24"/>
                <w:lang w:eastAsia="lt-LT"/>
              </w:rPr>
              <w:t xml:space="preserve"> PSPC korupcijos prevencijos 20</w:t>
            </w:r>
            <w:r w:rsidR="00A01B48">
              <w:rPr>
                <w:rFonts w:ascii="Times New Roman" w:eastAsia="Times New Roman" w:hAnsi="Times New Roman" w:cs="Times New Roman"/>
                <w:sz w:val="24"/>
                <w:szCs w:val="24"/>
                <w:lang w:eastAsia="lt-LT"/>
              </w:rPr>
              <w:t>20</w:t>
            </w:r>
            <w:r w:rsidRPr="006F5514">
              <w:rPr>
                <w:rFonts w:ascii="Times New Roman" w:eastAsia="Times New Roman" w:hAnsi="Times New Roman" w:cs="Times New Roman"/>
                <w:sz w:val="24"/>
                <w:szCs w:val="24"/>
                <w:lang w:eastAsia="lt-LT"/>
              </w:rPr>
              <w:t>-20</w:t>
            </w:r>
            <w:r w:rsidR="00A01B48">
              <w:rPr>
                <w:rFonts w:ascii="Times New Roman" w:eastAsia="Times New Roman" w:hAnsi="Times New Roman" w:cs="Times New Roman"/>
                <w:sz w:val="24"/>
                <w:szCs w:val="24"/>
                <w:lang w:eastAsia="lt-LT"/>
              </w:rPr>
              <w:t>25</w:t>
            </w:r>
            <w:r w:rsidRPr="006F5514">
              <w:rPr>
                <w:rFonts w:ascii="Times New Roman" w:eastAsia="Times New Roman" w:hAnsi="Times New Roman" w:cs="Times New Roman"/>
                <w:sz w:val="24"/>
                <w:szCs w:val="24"/>
                <w:lang w:eastAsia="lt-LT"/>
              </w:rPr>
              <w:t>m. programą ir jos įgyvendinimo planą</w:t>
            </w:r>
          </w:p>
        </w:tc>
        <w:tc>
          <w:tcPr>
            <w:tcW w:w="1926" w:type="dxa"/>
          </w:tcPr>
          <w:p w14:paraId="3C2A62E4" w14:textId="12537594" w:rsidR="00E76F8F" w:rsidRDefault="008217E7" w:rsidP="00BE0CC9">
            <w:pPr>
              <w:spacing w:before="100" w:beforeAutospacing="1" w:after="100" w:afterAutospacing="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E76F8F" w:rsidRPr="00A94803">
              <w:rPr>
                <w:rFonts w:ascii="Times New Roman" w:eastAsia="Times New Roman" w:hAnsi="Times New Roman" w:cs="Times New Roman"/>
                <w:sz w:val="24"/>
                <w:szCs w:val="24"/>
                <w:lang w:eastAsia="lt-LT"/>
              </w:rPr>
              <w:t xml:space="preserve">smuo atsakingas už korupcijos prevenciją </w:t>
            </w:r>
          </w:p>
        </w:tc>
        <w:tc>
          <w:tcPr>
            <w:tcW w:w="1550" w:type="dxa"/>
          </w:tcPr>
          <w:p w14:paraId="4120A39D" w14:textId="20285835" w:rsidR="00E76F8F" w:rsidRDefault="00817369" w:rsidP="00BE0CC9">
            <w:pPr>
              <w:spacing w:before="100" w:beforeAutospacing="1" w:after="100" w:afterAutospacing="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Iki 2020m. birželio 15d.</w:t>
            </w:r>
          </w:p>
        </w:tc>
        <w:tc>
          <w:tcPr>
            <w:tcW w:w="2403" w:type="dxa"/>
          </w:tcPr>
          <w:p w14:paraId="1C318F43" w14:textId="58437CBA" w:rsidR="00E76F8F" w:rsidRDefault="00E76F8F" w:rsidP="00BE0CC9">
            <w:pPr>
              <w:spacing w:before="100" w:beforeAutospacing="1" w:after="100" w:afterAutospacing="1"/>
              <w:jc w:val="both"/>
              <w:rPr>
                <w:rFonts w:ascii="Times New Roman" w:eastAsia="Times New Roman" w:hAnsi="Times New Roman" w:cs="Times New Roman"/>
                <w:sz w:val="24"/>
                <w:szCs w:val="24"/>
                <w:lang w:eastAsia="lt-LT"/>
              </w:rPr>
            </w:pPr>
            <w:r w:rsidRPr="00A94803">
              <w:rPr>
                <w:rFonts w:ascii="Times New Roman" w:eastAsia="Times New Roman" w:hAnsi="Times New Roman" w:cs="Times New Roman"/>
                <w:sz w:val="24"/>
                <w:szCs w:val="24"/>
                <w:lang w:eastAsia="lt-LT"/>
              </w:rPr>
              <w:t>Parengta korupcijos prevencijos programa bei jos įgyvendinimo</w:t>
            </w:r>
            <w:r w:rsidR="00817369">
              <w:rPr>
                <w:rFonts w:ascii="Times New Roman" w:eastAsia="Times New Roman" w:hAnsi="Times New Roman" w:cs="Times New Roman"/>
                <w:sz w:val="24"/>
                <w:szCs w:val="24"/>
                <w:lang w:eastAsia="lt-LT"/>
              </w:rPr>
              <w:t xml:space="preserve"> 2020-2025m. </w:t>
            </w:r>
            <w:r w:rsidRPr="00A94803">
              <w:rPr>
                <w:rFonts w:ascii="Times New Roman" w:eastAsia="Times New Roman" w:hAnsi="Times New Roman" w:cs="Times New Roman"/>
                <w:sz w:val="24"/>
                <w:szCs w:val="24"/>
                <w:lang w:eastAsia="lt-LT"/>
              </w:rPr>
              <w:t>priemonių planas.</w:t>
            </w:r>
          </w:p>
        </w:tc>
      </w:tr>
      <w:tr w:rsidR="006E5C73" w14:paraId="0FD514C7" w14:textId="77777777" w:rsidTr="004D554B">
        <w:tc>
          <w:tcPr>
            <w:tcW w:w="704" w:type="dxa"/>
          </w:tcPr>
          <w:p w14:paraId="2BBDBA11" w14:textId="77777777" w:rsidR="00E76F8F" w:rsidRDefault="00E76F8F" w:rsidP="00BE0CC9">
            <w:pPr>
              <w:spacing w:before="100" w:beforeAutospacing="1" w:after="100" w:afterAutospacing="1"/>
              <w:jc w:val="both"/>
              <w:rPr>
                <w:rFonts w:ascii="Times New Roman" w:eastAsia="Times New Roman" w:hAnsi="Times New Roman" w:cs="Times New Roman"/>
                <w:sz w:val="24"/>
                <w:szCs w:val="24"/>
                <w:lang w:eastAsia="lt-LT"/>
              </w:rPr>
            </w:pPr>
          </w:p>
          <w:p w14:paraId="3C639A53" w14:textId="063B3F40" w:rsidR="00817369" w:rsidRDefault="00817369" w:rsidP="00BE0CC9">
            <w:pPr>
              <w:spacing w:before="100" w:beforeAutospacing="1" w:after="100" w:afterAutospacing="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3146" w:type="dxa"/>
            <w:vAlign w:val="center"/>
          </w:tcPr>
          <w:p w14:paraId="54242BA8" w14:textId="6C4E3539" w:rsidR="00E76F8F" w:rsidRPr="00A94803" w:rsidRDefault="00817369"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Įstaigos</w:t>
            </w:r>
            <w:r w:rsidR="00E76F8F" w:rsidRPr="00A94803">
              <w:rPr>
                <w:rFonts w:ascii="Times New Roman" w:eastAsia="Times New Roman" w:hAnsi="Times New Roman" w:cs="Times New Roman"/>
                <w:sz w:val="24"/>
                <w:szCs w:val="24"/>
                <w:lang w:eastAsia="lt-LT"/>
              </w:rPr>
              <w:t xml:space="preserve"> interneto svetainėje skelbti įstaigos korupcijos prevencijos</w:t>
            </w:r>
            <w:r>
              <w:rPr>
                <w:rFonts w:ascii="Times New Roman" w:eastAsia="Times New Roman" w:hAnsi="Times New Roman" w:cs="Times New Roman"/>
                <w:sz w:val="24"/>
                <w:szCs w:val="24"/>
                <w:lang w:eastAsia="lt-LT"/>
              </w:rPr>
              <w:t xml:space="preserve">priemonių </w:t>
            </w:r>
            <w:r w:rsidR="00E76F8F" w:rsidRPr="00A94803">
              <w:rPr>
                <w:rFonts w:ascii="Times New Roman" w:eastAsia="Times New Roman" w:hAnsi="Times New Roman" w:cs="Times New Roman"/>
                <w:sz w:val="24"/>
                <w:szCs w:val="24"/>
                <w:lang w:eastAsia="lt-LT"/>
              </w:rPr>
              <w:t xml:space="preserve"> programą  </w:t>
            </w:r>
            <w:r>
              <w:rPr>
                <w:rFonts w:ascii="Times New Roman" w:eastAsia="Times New Roman" w:hAnsi="Times New Roman" w:cs="Times New Roman"/>
                <w:sz w:val="24"/>
                <w:szCs w:val="24"/>
                <w:lang w:eastAsia="lt-LT"/>
              </w:rPr>
              <w:t xml:space="preserve"> ir jos įgyvendinimo 2020-2025m.</w:t>
            </w:r>
            <w:r w:rsidR="00E76F8F">
              <w:rPr>
                <w:rFonts w:ascii="Times New Roman" w:eastAsia="Times New Roman" w:hAnsi="Times New Roman" w:cs="Times New Roman"/>
                <w:sz w:val="24"/>
                <w:szCs w:val="24"/>
                <w:lang w:eastAsia="lt-LT"/>
              </w:rPr>
              <w:t xml:space="preserve"> priemonių  planą .</w:t>
            </w:r>
          </w:p>
        </w:tc>
        <w:tc>
          <w:tcPr>
            <w:tcW w:w="1926" w:type="dxa"/>
            <w:vAlign w:val="center"/>
          </w:tcPr>
          <w:p w14:paraId="0AABAD24" w14:textId="1826AE02" w:rsidR="00E76F8F" w:rsidRPr="00A94803" w:rsidRDefault="00817369"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Asmuo atsakingas už korupcijos prevenciją</w:t>
            </w:r>
          </w:p>
        </w:tc>
        <w:tc>
          <w:tcPr>
            <w:tcW w:w="1550" w:type="dxa"/>
            <w:vAlign w:val="center"/>
          </w:tcPr>
          <w:p w14:paraId="771E0123" w14:textId="6A96575D" w:rsidR="00E76F8F" w:rsidRPr="00A94803" w:rsidRDefault="00817369"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Iki 2020m. liepos 01d.</w:t>
            </w:r>
          </w:p>
        </w:tc>
        <w:tc>
          <w:tcPr>
            <w:tcW w:w="2403" w:type="dxa"/>
            <w:vAlign w:val="center"/>
          </w:tcPr>
          <w:p w14:paraId="551E8B5B" w14:textId="199EDDD4" w:rsidR="00E76F8F" w:rsidRPr="00A94803" w:rsidRDefault="00817369"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Paskelbta informacija</w:t>
            </w:r>
          </w:p>
        </w:tc>
      </w:tr>
      <w:tr w:rsidR="006E5C73" w14:paraId="7B446F14" w14:textId="77777777" w:rsidTr="004D554B">
        <w:tc>
          <w:tcPr>
            <w:tcW w:w="704" w:type="dxa"/>
            <w:vAlign w:val="center"/>
          </w:tcPr>
          <w:p w14:paraId="7C8ACD49" w14:textId="69CD5B7A" w:rsidR="00E76F8F" w:rsidRPr="00A94803" w:rsidRDefault="005C3F6C"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3146" w:type="dxa"/>
            <w:vAlign w:val="center"/>
          </w:tcPr>
          <w:p w14:paraId="73F27628" w14:textId="13B4D692" w:rsidR="00E76F8F" w:rsidRPr="00A94803" w:rsidRDefault="00E76F8F"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Priekulės</w:t>
            </w:r>
            <w:r w:rsidRPr="00A94803">
              <w:rPr>
                <w:rFonts w:ascii="Times New Roman" w:eastAsia="Times New Roman" w:hAnsi="Times New Roman" w:cs="Times New Roman"/>
                <w:sz w:val="24"/>
                <w:szCs w:val="24"/>
                <w:lang w:eastAsia="lt-LT"/>
              </w:rPr>
              <w:t xml:space="preserve"> PSPC interne</w:t>
            </w:r>
            <w:r>
              <w:rPr>
                <w:rFonts w:ascii="Times New Roman" w:eastAsia="Times New Roman" w:hAnsi="Times New Roman" w:cs="Times New Roman"/>
                <w:sz w:val="24"/>
                <w:szCs w:val="24"/>
                <w:lang w:eastAsia="lt-LT"/>
              </w:rPr>
              <w:t>to svetainėje skelbti ataskaita</w:t>
            </w:r>
            <w:r w:rsidRPr="00A94803">
              <w:rPr>
                <w:rFonts w:ascii="Times New Roman" w:eastAsia="Times New Roman" w:hAnsi="Times New Roman" w:cs="Times New Roman"/>
                <w:sz w:val="24"/>
                <w:szCs w:val="24"/>
                <w:lang w:eastAsia="lt-LT"/>
              </w:rPr>
              <w:t xml:space="preserve"> apie korupcijos prevencijos priemonių  plano vykdymą.</w:t>
            </w:r>
          </w:p>
        </w:tc>
        <w:tc>
          <w:tcPr>
            <w:tcW w:w="1926" w:type="dxa"/>
            <w:vAlign w:val="center"/>
          </w:tcPr>
          <w:p w14:paraId="37ABDA7D" w14:textId="3A5934A8" w:rsidR="00E76F8F" w:rsidRPr="00A94803" w:rsidRDefault="005C3F6C"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E76F8F" w:rsidRPr="00A94803">
              <w:rPr>
                <w:rFonts w:ascii="Times New Roman" w:eastAsia="Times New Roman" w:hAnsi="Times New Roman" w:cs="Times New Roman"/>
                <w:sz w:val="24"/>
                <w:szCs w:val="24"/>
                <w:lang w:eastAsia="lt-LT"/>
              </w:rPr>
              <w:t xml:space="preserve">smuo atsakingas  </w:t>
            </w:r>
            <w:r w:rsidR="008217E7">
              <w:rPr>
                <w:rFonts w:ascii="Times New Roman" w:eastAsia="Times New Roman" w:hAnsi="Times New Roman" w:cs="Times New Roman"/>
                <w:sz w:val="24"/>
                <w:szCs w:val="24"/>
                <w:lang w:eastAsia="lt-LT"/>
              </w:rPr>
              <w:t xml:space="preserve">už </w:t>
            </w:r>
            <w:r w:rsidR="00E76F8F" w:rsidRPr="00A94803">
              <w:rPr>
                <w:rFonts w:ascii="Times New Roman" w:eastAsia="Times New Roman" w:hAnsi="Times New Roman" w:cs="Times New Roman"/>
                <w:sz w:val="24"/>
                <w:szCs w:val="24"/>
                <w:lang w:eastAsia="lt-LT"/>
              </w:rPr>
              <w:t>korupcijos prevencij</w:t>
            </w:r>
            <w:r>
              <w:rPr>
                <w:rFonts w:ascii="Times New Roman" w:eastAsia="Times New Roman" w:hAnsi="Times New Roman" w:cs="Times New Roman"/>
                <w:sz w:val="24"/>
                <w:szCs w:val="24"/>
                <w:lang w:eastAsia="lt-LT"/>
              </w:rPr>
              <w:t>ą</w:t>
            </w:r>
          </w:p>
        </w:tc>
        <w:tc>
          <w:tcPr>
            <w:tcW w:w="1550" w:type="dxa"/>
            <w:vAlign w:val="center"/>
          </w:tcPr>
          <w:p w14:paraId="56E9ADEC" w14:textId="1D073219" w:rsidR="00E76F8F" w:rsidRPr="00A94803" w:rsidRDefault="00E76F8F"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Ataskaitą skelbti kartą metuose</w:t>
            </w:r>
            <w:r w:rsidR="005C3F6C">
              <w:rPr>
                <w:rFonts w:ascii="Times New Roman" w:eastAsia="Times New Roman" w:hAnsi="Times New Roman" w:cs="Times New Roman"/>
                <w:sz w:val="24"/>
                <w:szCs w:val="24"/>
                <w:lang w:eastAsia="lt-LT"/>
              </w:rPr>
              <w:t xml:space="preserve"> iki balandžio 15d.</w:t>
            </w:r>
          </w:p>
        </w:tc>
        <w:tc>
          <w:tcPr>
            <w:tcW w:w="2403" w:type="dxa"/>
            <w:vAlign w:val="center"/>
          </w:tcPr>
          <w:p w14:paraId="5DC21FA2" w14:textId="33DADCB9" w:rsidR="00E76F8F" w:rsidRPr="00A94803" w:rsidRDefault="005C3F6C"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Pateikta informacija 1 kartą metuose</w:t>
            </w:r>
          </w:p>
        </w:tc>
      </w:tr>
      <w:tr w:rsidR="006E5C73" w14:paraId="2D11AA28" w14:textId="77777777" w:rsidTr="004D554B">
        <w:tc>
          <w:tcPr>
            <w:tcW w:w="704" w:type="dxa"/>
            <w:vAlign w:val="center"/>
          </w:tcPr>
          <w:p w14:paraId="4CB7D3A0" w14:textId="19B980D3" w:rsidR="005C3F6C" w:rsidRDefault="005C3F6C"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3146" w:type="dxa"/>
            <w:vAlign w:val="center"/>
          </w:tcPr>
          <w:p w14:paraId="433E83A8" w14:textId="57D56671" w:rsidR="005C3F6C" w:rsidRDefault="005C3F6C"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Bendradarbiauti su Specialiųjų tyrimų tarnyba korupcijos prevencijos ir kontrolės valdymo klausimais</w:t>
            </w:r>
          </w:p>
        </w:tc>
        <w:tc>
          <w:tcPr>
            <w:tcW w:w="1926" w:type="dxa"/>
            <w:vAlign w:val="center"/>
          </w:tcPr>
          <w:p w14:paraId="3EB193B7" w14:textId="77777777" w:rsidR="005C3F6C" w:rsidRDefault="005C3F6C"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Vyriausioji gydytoja, </w:t>
            </w:r>
          </w:p>
          <w:p w14:paraId="504D9866" w14:textId="0FAE91F1" w:rsidR="005C3F6C" w:rsidRPr="00A94803" w:rsidRDefault="005C3F6C"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Pr="00A94803">
              <w:rPr>
                <w:rFonts w:ascii="Times New Roman" w:eastAsia="Times New Roman" w:hAnsi="Times New Roman" w:cs="Times New Roman"/>
                <w:sz w:val="24"/>
                <w:szCs w:val="24"/>
                <w:lang w:eastAsia="lt-LT"/>
              </w:rPr>
              <w:t xml:space="preserve">smuo atsakingas  </w:t>
            </w:r>
            <w:r w:rsidR="008217E7">
              <w:rPr>
                <w:rFonts w:ascii="Times New Roman" w:eastAsia="Times New Roman" w:hAnsi="Times New Roman" w:cs="Times New Roman"/>
                <w:sz w:val="24"/>
                <w:szCs w:val="24"/>
                <w:lang w:eastAsia="lt-LT"/>
              </w:rPr>
              <w:t xml:space="preserve">už </w:t>
            </w:r>
            <w:r w:rsidRPr="00A94803">
              <w:rPr>
                <w:rFonts w:ascii="Times New Roman" w:eastAsia="Times New Roman" w:hAnsi="Times New Roman" w:cs="Times New Roman"/>
                <w:sz w:val="24"/>
                <w:szCs w:val="24"/>
                <w:lang w:eastAsia="lt-LT"/>
              </w:rPr>
              <w:t>korupcijos prevencij</w:t>
            </w:r>
            <w:r>
              <w:rPr>
                <w:rFonts w:ascii="Times New Roman" w:eastAsia="Times New Roman" w:hAnsi="Times New Roman" w:cs="Times New Roman"/>
                <w:sz w:val="24"/>
                <w:szCs w:val="24"/>
                <w:lang w:eastAsia="lt-LT"/>
              </w:rPr>
              <w:t>ą</w:t>
            </w:r>
          </w:p>
        </w:tc>
        <w:tc>
          <w:tcPr>
            <w:tcW w:w="1550" w:type="dxa"/>
            <w:vAlign w:val="center"/>
          </w:tcPr>
          <w:p w14:paraId="4BDC6F20" w14:textId="744A60D2" w:rsidR="005C3F6C" w:rsidRPr="00A94803" w:rsidRDefault="005C3F6C"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Nuolat</w:t>
            </w:r>
          </w:p>
        </w:tc>
        <w:tc>
          <w:tcPr>
            <w:tcW w:w="2403" w:type="dxa"/>
            <w:vAlign w:val="center"/>
          </w:tcPr>
          <w:p w14:paraId="629FF1F2" w14:textId="7DA9A542" w:rsidR="005C3F6C" w:rsidRDefault="005C3F6C"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Metodinė pagalba korupcijos prevencijos ir kontrolės valdymo klausimais</w:t>
            </w:r>
          </w:p>
        </w:tc>
      </w:tr>
      <w:tr w:rsidR="005C3F6C" w14:paraId="7F22AC39" w14:textId="77777777" w:rsidTr="004D554B">
        <w:tc>
          <w:tcPr>
            <w:tcW w:w="9729" w:type="dxa"/>
            <w:gridSpan w:val="5"/>
            <w:vAlign w:val="center"/>
          </w:tcPr>
          <w:p w14:paraId="0521DCDD" w14:textId="1BDF7EF0" w:rsidR="005C3F6C" w:rsidRDefault="005C3F6C"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Uždavinys Nr.2: Atlikti korupcijos pasireiškimo tikimybės nustatymo analizę</w:t>
            </w:r>
          </w:p>
        </w:tc>
      </w:tr>
      <w:tr w:rsidR="006E5C73" w14:paraId="1B962EAE" w14:textId="77777777" w:rsidTr="004D554B">
        <w:tc>
          <w:tcPr>
            <w:tcW w:w="704" w:type="dxa"/>
            <w:vAlign w:val="center"/>
          </w:tcPr>
          <w:p w14:paraId="0B663B52" w14:textId="1A3C644B" w:rsidR="00E76F8F" w:rsidRPr="00A94803" w:rsidRDefault="004D554B"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3146" w:type="dxa"/>
            <w:vAlign w:val="center"/>
          </w:tcPr>
          <w:p w14:paraId="6BFE5F60" w14:textId="1B989E7F" w:rsidR="00E76F8F" w:rsidRPr="00A94803" w:rsidRDefault="00E76F8F"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Priekulės</w:t>
            </w:r>
            <w:r w:rsidRPr="00A94803">
              <w:rPr>
                <w:rFonts w:ascii="Times New Roman" w:eastAsia="Times New Roman" w:hAnsi="Times New Roman" w:cs="Times New Roman"/>
                <w:sz w:val="24"/>
                <w:szCs w:val="24"/>
                <w:lang w:eastAsia="lt-LT"/>
              </w:rPr>
              <w:t xml:space="preserve"> PSPC veiklos sričių vertinimas, siekiant nustatyti korupcijos rizikos veiksnius ir korupcijos pasireiškimo tikimybę.</w:t>
            </w:r>
          </w:p>
        </w:tc>
        <w:tc>
          <w:tcPr>
            <w:tcW w:w="1926" w:type="dxa"/>
            <w:vAlign w:val="center"/>
          </w:tcPr>
          <w:p w14:paraId="189DD49F" w14:textId="189C96EB" w:rsidR="00E76F8F" w:rsidRPr="00A94803" w:rsidRDefault="004D554B"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Pr="00A94803">
              <w:rPr>
                <w:rFonts w:ascii="Times New Roman" w:eastAsia="Times New Roman" w:hAnsi="Times New Roman" w:cs="Times New Roman"/>
                <w:sz w:val="24"/>
                <w:szCs w:val="24"/>
                <w:lang w:eastAsia="lt-LT"/>
              </w:rPr>
              <w:t xml:space="preserve">smuo atsakingas  </w:t>
            </w:r>
            <w:r w:rsidR="008217E7">
              <w:rPr>
                <w:rFonts w:ascii="Times New Roman" w:eastAsia="Times New Roman" w:hAnsi="Times New Roman" w:cs="Times New Roman"/>
                <w:sz w:val="24"/>
                <w:szCs w:val="24"/>
                <w:lang w:eastAsia="lt-LT"/>
              </w:rPr>
              <w:t xml:space="preserve">už </w:t>
            </w:r>
            <w:r w:rsidRPr="00A94803">
              <w:rPr>
                <w:rFonts w:ascii="Times New Roman" w:eastAsia="Times New Roman" w:hAnsi="Times New Roman" w:cs="Times New Roman"/>
                <w:sz w:val="24"/>
                <w:szCs w:val="24"/>
                <w:lang w:eastAsia="lt-LT"/>
              </w:rPr>
              <w:t>korupcijos prevencij</w:t>
            </w:r>
            <w:r>
              <w:rPr>
                <w:rFonts w:ascii="Times New Roman" w:eastAsia="Times New Roman" w:hAnsi="Times New Roman" w:cs="Times New Roman"/>
                <w:sz w:val="24"/>
                <w:szCs w:val="24"/>
                <w:lang w:eastAsia="lt-LT"/>
              </w:rPr>
              <w:t>ą</w:t>
            </w:r>
          </w:p>
        </w:tc>
        <w:tc>
          <w:tcPr>
            <w:tcW w:w="1550" w:type="dxa"/>
            <w:vAlign w:val="center"/>
          </w:tcPr>
          <w:p w14:paraId="79F29D38" w14:textId="015944BC" w:rsidR="00E76F8F" w:rsidRPr="00A94803" w:rsidRDefault="004D554B"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Programos įgyvendinimo I pusmetyje.</w:t>
            </w:r>
          </w:p>
        </w:tc>
        <w:tc>
          <w:tcPr>
            <w:tcW w:w="2403" w:type="dxa"/>
            <w:vAlign w:val="center"/>
          </w:tcPr>
          <w:p w14:paraId="6B8655CB" w14:textId="77777777" w:rsidR="00E76F8F" w:rsidRPr="00A94803" w:rsidRDefault="00E76F8F"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Nustatyti Priekulės</w:t>
            </w:r>
            <w:r w:rsidRPr="00A94803">
              <w:rPr>
                <w:rFonts w:ascii="Times New Roman" w:eastAsia="Times New Roman" w:hAnsi="Times New Roman" w:cs="Times New Roman"/>
                <w:sz w:val="24"/>
                <w:szCs w:val="24"/>
                <w:lang w:eastAsia="lt-LT"/>
              </w:rPr>
              <w:t xml:space="preserve"> PSPC veiklos sritis, kur egzistuoja didelė korupcijos pasireiškimo tikimybė. Atlikti vertinimą, parengti išvadą.</w:t>
            </w:r>
          </w:p>
        </w:tc>
      </w:tr>
      <w:tr w:rsidR="004D554B" w14:paraId="60245A9F" w14:textId="77777777" w:rsidTr="005D4C04">
        <w:tc>
          <w:tcPr>
            <w:tcW w:w="9729" w:type="dxa"/>
            <w:gridSpan w:val="5"/>
            <w:vAlign w:val="center"/>
          </w:tcPr>
          <w:p w14:paraId="2A92E33D" w14:textId="373CCB2B" w:rsidR="004D554B" w:rsidRDefault="00E47E8D"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Uždavinys Nr.3: Šalinti prielaidas, susidarančias sąlygas darbuotojams neteisėtai pasinaudoti užimamomis pareigomis</w:t>
            </w:r>
          </w:p>
        </w:tc>
      </w:tr>
      <w:tr w:rsidR="006E5C73" w14:paraId="69F31C2D" w14:textId="77777777" w:rsidTr="004D554B">
        <w:tc>
          <w:tcPr>
            <w:tcW w:w="704" w:type="dxa"/>
            <w:vAlign w:val="center"/>
          </w:tcPr>
          <w:p w14:paraId="4DAEA2AD" w14:textId="6E991A32" w:rsidR="00E47E8D" w:rsidRDefault="00E47E8D"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6 </w:t>
            </w:r>
          </w:p>
        </w:tc>
        <w:tc>
          <w:tcPr>
            <w:tcW w:w="3146" w:type="dxa"/>
            <w:vAlign w:val="center"/>
          </w:tcPr>
          <w:p w14:paraId="3FA39DFD" w14:textId="0C8DE9F3" w:rsidR="00E47E8D" w:rsidRPr="00A94803" w:rsidRDefault="00E47E8D" w:rsidP="00E47E8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Vadovų, kitų sveikatos priežiūros specialistų kontrolė, kaip jie laikosi LR viešųjų ir privačių interesų derinimo valstybinėje tarnyboje įstatymo reikalavimų.</w:t>
            </w:r>
          </w:p>
        </w:tc>
        <w:tc>
          <w:tcPr>
            <w:tcW w:w="1926" w:type="dxa"/>
            <w:vAlign w:val="center"/>
          </w:tcPr>
          <w:p w14:paraId="02F0D645" w14:textId="445AAC22" w:rsidR="00E47E8D" w:rsidRDefault="00E47E8D"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Vyriausiosios gydytojos įgaliotas smuo</w:t>
            </w:r>
          </w:p>
        </w:tc>
        <w:tc>
          <w:tcPr>
            <w:tcW w:w="1550" w:type="dxa"/>
            <w:vAlign w:val="center"/>
          </w:tcPr>
          <w:p w14:paraId="6C58C2FF" w14:textId="5FA17E9A" w:rsidR="00E47E8D" w:rsidRPr="00A94803" w:rsidRDefault="00E47E8D"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Kasmet iki gruodžio 31d.</w:t>
            </w:r>
          </w:p>
        </w:tc>
        <w:tc>
          <w:tcPr>
            <w:tcW w:w="2403" w:type="dxa"/>
            <w:vAlign w:val="center"/>
          </w:tcPr>
          <w:p w14:paraId="243D97BE" w14:textId="55FBB1B7" w:rsidR="00E47E8D" w:rsidRDefault="00E47E8D"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Privačių interesų deklaracijas pateikė 100 procentų numatyto sąrašo specialistų.</w:t>
            </w:r>
          </w:p>
        </w:tc>
      </w:tr>
      <w:tr w:rsidR="007F6202" w14:paraId="58CF5174" w14:textId="77777777" w:rsidTr="00F94BC8">
        <w:tc>
          <w:tcPr>
            <w:tcW w:w="9729" w:type="dxa"/>
            <w:gridSpan w:val="5"/>
            <w:vAlign w:val="center"/>
          </w:tcPr>
          <w:p w14:paraId="7A8198C9" w14:textId="122E01FB" w:rsidR="007F6202" w:rsidRPr="007F6202" w:rsidRDefault="007F6202" w:rsidP="00BE0CC9">
            <w:pP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TIKSLAS – SKAIDRUS IR RACIONALUS PREKIŲ, PASLAUGŲ IR  DARBŲ PIRKIMO BEI  PRIEKULĖS PSPC LĖŠŲ PANAUDOJIMO UŽTIKRINIMAS</w:t>
            </w:r>
          </w:p>
        </w:tc>
      </w:tr>
      <w:tr w:rsidR="007F6202" w14:paraId="47425927" w14:textId="77777777" w:rsidTr="00393560">
        <w:tc>
          <w:tcPr>
            <w:tcW w:w="9729" w:type="dxa"/>
            <w:gridSpan w:val="5"/>
            <w:vAlign w:val="center"/>
          </w:tcPr>
          <w:p w14:paraId="2637D710" w14:textId="68DB27D3" w:rsidR="007F6202" w:rsidRDefault="007F6202"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Uždavinys Nr.1: Parengti vaidaus teisės aktus reglamentuojančius viešųjų pirkimų vykdymo tvarką, paskirstančius darbuotojų vaidmenis bei atsakomybę</w:t>
            </w:r>
          </w:p>
        </w:tc>
      </w:tr>
      <w:tr w:rsidR="006E5C73" w14:paraId="2C84A0E4" w14:textId="77777777" w:rsidTr="004D554B">
        <w:tc>
          <w:tcPr>
            <w:tcW w:w="704" w:type="dxa"/>
            <w:vAlign w:val="center"/>
          </w:tcPr>
          <w:p w14:paraId="6B898C45" w14:textId="5DEC4333"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3146" w:type="dxa"/>
            <w:vAlign w:val="center"/>
          </w:tcPr>
          <w:p w14:paraId="16D722B6" w14:textId="45999730"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Paruošti (pakoreguoti) Priekulės PSPC viešųjų pirkimų organizavimo tvarkos aprašą</w:t>
            </w:r>
          </w:p>
        </w:tc>
        <w:tc>
          <w:tcPr>
            <w:tcW w:w="1926" w:type="dxa"/>
            <w:vAlign w:val="center"/>
          </w:tcPr>
          <w:p w14:paraId="19B07ECE" w14:textId="77777777" w:rsidR="00814728"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Vyriausioji gydytoja, </w:t>
            </w:r>
          </w:p>
          <w:p w14:paraId="565B6C78" w14:textId="7C31B317"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asmuo atsakingas už viešuosius pirkimus</w:t>
            </w:r>
          </w:p>
        </w:tc>
        <w:tc>
          <w:tcPr>
            <w:tcW w:w="1550" w:type="dxa"/>
            <w:vAlign w:val="center"/>
          </w:tcPr>
          <w:p w14:paraId="0C5D14F5" w14:textId="77777777" w:rsidR="00E76F8F" w:rsidRPr="00A94803" w:rsidRDefault="00E76F8F" w:rsidP="00BE0CC9">
            <w:pPr>
              <w:rPr>
                <w:rFonts w:ascii="Times New Roman" w:eastAsia="Times New Roman" w:hAnsi="Times New Roman" w:cs="Times New Roman"/>
                <w:sz w:val="24"/>
                <w:szCs w:val="24"/>
                <w:lang w:eastAsia="lt-LT"/>
              </w:rPr>
            </w:pPr>
            <w:r w:rsidRPr="00A94803">
              <w:rPr>
                <w:rFonts w:ascii="Times New Roman" w:eastAsia="Times New Roman" w:hAnsi="Times New Roman" w:cs="Times New Roman"/>
                <w:sz w:val="24"/>
                <w:szCs w:val="24"/>
                <w:lang w:eastAsia="lt-LT"/>
              </w:rPr>
              <w:t>Nuolat</w:t>
            </w:r>
          </w:p>
        </w:tc>
        <w:tc>
          <w:tcPr>
            <w:tcW w:w="2403" w:type="dxa"/>
            <w:vAlign w:val="center"/>
          </w:tcPr>
          <w:p w14:paraId="69F9BAEA" w14:textId="1DF07A6F"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Paruoštas (pakoreguotas) tvarkos aprašas</w:t>
            </w:r>
          </w:p>
        </w:tc>
      </w:tr>
      <w:tr w:rsidR="006E5C73" w14:paraId="43164BDF" w14:textId="77777777" w:rsidTr="004D554B">
        <w:tc>
          <w:tcPr>
            <w:tcW w:w="704" w:type="dxa"/>
          </w:tcPr>
          <w:p w14:paraId="771D044C" w14:textId="77777777" w:rsidR="00E76F8F" w:rsidRDefault="00E76F8F" w:rsidP="00BE0CC9">
            <w:pPr>
              <w:spacing w:before="100" w:beforeAutospacing="1" w:after="100" w:afterAutospacing="1"/>
              <w:jc w:val="both"/>
              <w:rPr>
                <w:rFonts w:ascii="Times New Roman" w:eastAsia="Times New Roman" w:hAnsi="Times New Roman" w:cs="Times New Roman"/>
                <w:sz w:val="24"/>
                <w:szCs w:val="24"/>
                <w:lang w:eastAsia="lt-LT"/>
              </w:rPr>
            </w:pPr>
          </w:p>
          <w:p w14:paraId="2F3ABDAA" w14:textId="77777777" w:rsidR="00E76F8F" w:rsidRDefault="00E76F8F" w:rsidP="00BE0CC9">
            <w:pPr>
              <w:spacing w:before="100" w:beforeAutospacing="1" w:after="100" w:afterAutospacing="1"/>
              <w:jc w:val="both"/>
              <w:rPr>
                <w:rFonts w:ascii="Times New Roman" w:eastAsia="Times New Roman" w:hAnsi="Times New Roman" w:cs="Times New Roman"/>
                <w:sz w:val="24"/>
                <w:szCs w:val="24"/>
                <w:lang w:eastAsia="lt-LT"/>
              </w:rPr>
            </w:pPr>
          </w:p>
          <w:p w14:paraId="7B8AE584" w14:textId="77777777" w:rsidR="00E76F8F" w:rsidRDefault="00E76F8F" w:rsidP="00BE0CC9">
            <w:pPr>
              <w:spacing w:before="100" w:beforeAutospacing="1" w:after="100" w:afterAutospacing="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3146" w:type="dxa"/>
            <w:vAlign w:val="center"/>
          </w:tcPr>
          <w:p w14:paraId="1A93F317" w14:textId="3BC8465B"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Paruošti viešųjų pirkimų procedūrų vykdymą reglamentuojančius dokumentus</w:t>
            </w:r>
          </w:p>
        </w:tc>
        <w:tc>
          <w:tcPr>
            <w:tcW w:w="1926" w:type="dxa"/>
            <w:vAlign w:val="center"/>
          </w:tcPr>
          <w:p w14:paraId="38E16FD4" w14:textId="4FFA2C6B"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Vyriausioji gydytoja</w:t>
            </w:r>
          </w:p>
        </w:tc>
        <w:tc>
          <w:tcPr>
            <w:tcW w:w="1550" w:type="dxa"/>
            <w:vAlign w:val="center"/>
          </w:tcPr>
          <w:p w14:paraId="3B8BF3E1" w14:textId="282585D5"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Nuolat</w:t>
            </w:r>
          </w:p>
        </w:tc>
        <w:tc>
          <w:tcPr>
            <w:tcW w:w="2403" w:type="dxa"/>
            <w:vAlign w:val="center"/>
          </w:tcPr>
          <w:p w14:paraId="0317CCBE" w14:textId="7FF45D86"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Įsakymas dėl viešųjų pirkimų procedūrų vykdymo</w:t>
            </w:r>
          </w:p>
        </w:tc>
      </w:tr>
      <w:tr w:rsidR="00814728" w14:paraId="13F029FB" w14:textId="77777777" w:rsidTr="00CA48AA">
        <w:tc>
          <w:tcPr>
            <w:tcW w:w="9729" w:type="dxa"/>
            <w:gridSpan w:val="5"/>
            <w:vAlign w:val="center"/>
          </w:tcPr>
          <w:p w14:paraId="4BB9048B" w14:textId="1D93B431" w:rsidR="00814728"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Uždavinys Nr.2: Užtikrinti skaidų Priekulės PSPC lėšų panaudojimą</w:t>
            </w:r>
          </w:p>
        </w:tc>
      </w:tr>
      <w:tr w:rsidR="006E5C73" w14:paraId="29E07AC5" w14:textId="77777777" w:rsidTr="004D554B">
        <w:tc>
          <w:tcPr>
            <w:tcW w:w="704" w:type="dxa"/>
            <w:vAlign w:val="center"/>
          </w:tcPr>
          <w:p w14:paraId="7F8741B8" w14:textId="7468864B"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p>
        </w:tc>
        <w:tc>
          <w:tcPr>
            <w:tcW w:w="3146" w:type="dxa"/>
            <w:vAlign w:val="center"/>
          </w:tcPr>
          <w:p w14:paraId="02F13140" w14:textId="01A056BC"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Įstaigos viešųjų pirkimo plano skelbimas internetinėje svetainėje</w:t>
            </w:r>
          </w:p>
        </w:tc>
        <w:tc>
          <w:tcPr>
            <w:tcW w:w="1926" w:type="dxa"/>
            <w:vAlign w:val="center"/>
          </w:tcPr>
          <w:p w14:paraId="79FB0C09" w14:textId="7F4D46A8"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Asmuo atsakingas už viešuosius pirkimus</w:t>
            </w:r>
          </w:p>
        </w:tc>
        <w:tc>
          <w:tcPr>
            <w:tcW w:w="1550" w:type="dxa"/>
            <w:vAlign w:val="center"/>
          </w:tcPr>
          <w:p w14:paraId="2F09A06C" w14:textId="45A221F5"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Kasmet iki kovo 15d.</w:t>
            </w:r>
          </w:p>
        </w:tc>
        <w:tc>
          <w:tcPr>
            <w:tcW w:w="2403" w:type="dxa"/>
            <w:vAlign w:val="center"/>
          </w:tcPr>
          <w:p w14:paraId="1F5C100D" w14:textId="26EB0D71"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Informacijos skelbimas</w:t>
            </w:r>
          </w:p>
        </w:tc>
      </w:tr>
      <w:tr w:rsidR="006E5C73" w14:paraId="0338CCA7" w14:textId="77777777" w:rsidTr="004D554B">
        <w:tc>
          <w:tcPr>
            <w:tcW w:w="704" w:type="dxa"/>
            <w:vAlign w:val="center"/>
          </w:tcPr>
          <w:p w14:paraId="23D2AC50" w14:textId="2FA3D284"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3146" w:type="dxa"/>
            <w:vAlign w:val="center"/>
          </w:tcPr>
          <w:p w14:paraId="64293D3F" w14:textId="67EBAB11"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Pirkimo sutarčių skelbimas CVP IS ( viešųjų pirkimų tarnybos nustatyta tvarka</w:t>
            </w:r>
          </w:p>
        </w:tc>
        <w:tc>
          <w:tcPr>
            <w:tcW w:w="1926" w:type="dxa"/>
            <w:vAlign w:val="center"/>
          </w:tcPr>
          <w:p w14:paraId="1D1F7EF8" w14:textId="38099B96"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Asmuo atsakingas už viešuosius pirkimus</w:t>
            </w:r>
          </w:p>
        </w:tc>
        <w:tc>
          <w:tcPr>
            <w:tcW w:w="1550" w:type="dxa"/>
            <w:vAlign w:val="center"/>
          </w:tcPr>
          <w:p w14:paraId="5C56A4D8" w14:textId="761B83DB"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 vėliau kaip per 15d. nuo sutarties pasirašymo.</w:t>
            </w:r>
          </w:p>
        </w:tc>
        <w:tc>
          <w:tcPr>
            <w:tcW w:w="2403" w:type="dxa"/>
            <w:vAlign w:val="center"/>
          </w:tcPr>
          <w:p w14:paraId="02FEC784" w14:textId="5BCD3248"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Sutarčių skelbimas</w:t>
            </w:r>
          </w:p>
        </w:tc>
      </w:tr>
      <w:tr w:rsidR="00814728" w14:paraId="4E51FF97" w14:textId="77777777" w:rsidTr="006E59D0">
        <w:tc>
          <w:tcPr>
            <w:tcW w:w="9729" w:type="dxa"/>
            <w:gridSpan w:val="5"/>
            <w:vAlign w:val="center"/>
          </w:tcPr>
          <w:p w14:paraId="48325775" w14:textId="1EEED692" w:rsidR="00814728" w:rsidRPr="00814728" w:rsidRDefault="00814728" w:rsidP="00BE0CC9">
            <w:pP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TIKSLAS – PACIENTŲ TEISIŲ GYNIMAS</w:t>
            </w:r>
          </w:p>
        </w:tc>
      </w:tr>
      <w:tr w:rsidR="00814728" w14:paraId="1AD2CA7A" w14:textId="77777777" w:rsidTr="00292E26">
        <w:tc>
          <w:tcPr>
            <w:tcW w:w="9729" w:type="dxa"/>
            <w:gridSpan w:val="5"/>
            <w:vAlign w:val="center"/>
          </w:tcPr>
          <w:p w14:paraId="1B1BF6AB" w14:textId="3B207E5F" w:rsidR="00814728"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Uždavinys  Nr.1: Informacijos apie pacientų teises sklaidos didinimas</w:t>
            </w:r>
          </w:p>
        </w:tc>
      </w:tr>
      <w:tr w:rsidR="006E5C73" w14:paraId="4A18E377" w14:textId="77777777" w:rsidTr="004D554B">
        <w:tc>
          <w:tcPr>
            <w:tcW w:w="704" w:type="dxa"/>
            <w:vAlign w:val="center"/>
          </w:tcPr>
          <w:p w14:paraId="23AE6152" w14:textId="377A1FC3"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p>
        </w:tc>
        <w:tc>
          <w:tcPr>
            <w:tcW w:w="3146" w:type="dxa"/>
            <w:vAlign w:val="center"/>
          </w:tcPr>
          <w:p w14:paraId="1CE8884A" w14:textId="77777777" w:rsidR="00E76F8F" w:rsidRDefault="00814728"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Informacijos Priekulės PSPC interneto svetainėje skelbimas:</w:t>
            </w:r>
          </w:p>
          <w:p w14:paraId="13CF5015" w14:textId="048CED23" w:rsidR="00814728" w:rsidRDefault="00814728"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-atsakomybė už korupcinio pobūdžio teisės pažeidimus;</w:t>
            </w:r>
          </w:p>
          <w:p w14:paraId="2D721B74" w14:textId="35A8135D" w:rsidR="00814728" w:rsidRDefault="00814728"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darbuotojų kontaktai (atsakingo už korupcijos prevenciją darbuotojo telefonas) į ką pacientas gali kreiptis susidūrus su korupcinio pobūdžio veikla;</w:t>
            </w:r>
          </w:p>
          <w:p w14:paraId="0BFBAB88" w14:textId="4DD25937" w:rsidR="00814728" w:rsidRDefault="00814728"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ASPĮ, SAM pasitikėji,o telefonų numeriai;</w:t>
            </w:r>
          </w:p>
          <w:p w14:paraId="19B57AE9" w14:textId="0B9CFF54" w:rsidR="00814728" w:rsidRDefault="00814728"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05B4B">
              <w:rPr>
                <w:rFonts w:ascii="Times New Roman" w:eastAsia="Times New Roman" w:hAnsi="Times New Roman" w:cs="Times New Roman"/>
                <w:sz w:val="24"/>
                <w:szCs w:val="24"/>
                <w:lang w:eastAsia="lt-LT"/>
              </w:rPr>
              <w:t>STT el.pašto adresas;</w:t>
            </w:r>
          </w:p>
          <w:p w14:paraId="20FBF769" w14:textId="202F1633" w:rsidR="00105B4B" w:rsidRDefault="00105B4B"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Priekulės PSPC vyr. gydytojos kreipimasis raštu į pacientus, dėl įstaigoje netoleruojamų neoficialių mokėjimų.</w:t>
            </w:r>
          </w:p>
          <w:p w14:paraId="73D846B3" w14:textId="7EBC2B1F" w:rsidR="00814728" w:rsidRPr="00A94803" w:rsidRDefault="00814728" w:rsidP="00814728">
            <w:pPr>
              <w:jc w:val="both"/>
              <w:rPr>
                <w:rFonts w:ascii="Times New Roman" w:eastAsia="Times New Roman" w:hAnsi="Times New Roman" w:cs="Times New Roman"/>
                <w:sz w:val="24"/>
                <w:szCs w:val="24"/>
                <w:lang w:eastAsia="lt-LT"/>
              </w:rPr>
            </w:pPr>
          </w:p>
        </w:tc>
        <w:tc>
          <w:tcPr>
            <w:tcW w:w="1926" w:type="dxa"/>
            <w:vAlign w:val="center"/>
          </w:tcPr>
          <w:p w14:paraId="4B1D3EE8" w14:textId="2C89A80E" w:rsidR="00E76F8F" w:rsidRPr="00A94803" w:rsidRDefault="00105B4B"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Asmuo atsakingas už korupcijos prevenciją</w:t>
            </w:r>
          </w:p>
        </w:tc>
        <w:tc>
          <w:tcPr>
            <w:tcW w:w="1550" w:type="dxa"/>
            <w:vAlign w:val="center"/>
          </w:tcPr>
          <w:p w14:paraId="3C032A1D" w14:textId="7D872C00" w:rsidR="00E76F8F" w:rsidRPr="00A94803" w:rsidRDefault="00105B4B"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Nuolat</w:t>
            </w:r>
          </w:p>
        </w:tc>
        <w:tc>
          <w:tcPr>
            <w:tcW w:w="2403" w:type="dxa"/>
            <w:vAlign w:val="center"/>
          </w:tcPr>
          <w:p w14:paraId="60738096" w14:textId="75D06912" w:rsidR="00E76F8F" w:rsidRPr="00A94803" w:rsidRDefault="00105B4B"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Prielkulės PSPC interneto svetainėje nuoroda, kur kreiptis susidūrus su korupcinio pobūdžio veikla.</w:t>
            </w:r>
          </w:p>
        </w:tc>
      </w:tr>
      <w:tr w:rsidR="006E5C73" w14:paraId="540CC46F" w14:textId="77777777" w:rsidTr="004D554B">
        <w:tc>
          <w:tcPr>
            <w:tcW w:w="704" w:type="dxa"/>
            <w:vAlign w:val="center"/>
          </w:tcPr>
          <w:p w14:paraId="49FF8095" w14:textId="7AF3D80C" w:rsidR="00105B4B" w:rsidRDefault="00105B4B"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12</w:t>
            </w:r>
          </w:p>
        </w:tc>
        <w:tc>
          <w:tcPr>
            <w:tcW w:w="3146" w:type="dxa"/>
            <w:vAlign w:val="center"/>
          </w:tcPr>
          <w:p w14:paraId="7826A0F4" w14:textId="77777777" w:rsidR="00105B4B" w:rsidRDefault="00105B4B"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Informacijos Priekulės PSPC informaciniame stende skelbimas:</w:t>
            </w:r>
          </w:p>
          <w:p w14:paraId="4BFBAF5B" w14:textId="77777777" w:rsidR="00105B4B" w:rsidRDefault="00105B4B"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apie atsakomybę už korupcinio pobūdžio teisės pažeidimus;</w:t>
            </w:r>
          </w:p>
          <w:p w14:paraId="737D3F18" w14:textId="77777777" w:rsidR="00105B4B" w:rsidRDefault="00105B4B"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darbuotojo kontaktai (atsakingo už korupcijos pre-venciją darbuotojo telefonas) į ką pacientas gali kreiptis susi-dūrus su korupcinio pobūdžio veikla;</w:t>
            </w:r>
          </w:p>
          <w:p w14:paraId="2012A86F" w14:textId="77777777" w:rsidR="00105B4B" w:rsidRDefault="00105B4B"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SAM pasitikėjimo telefono numeriai;</w:t>
            </w:r>
          </w:p>
          <w:p w14:paraId="25C66698" w14:textId="77777777" w:rsidR="00105B4B" w:rsidRDefault="00105B4B"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atitinkamogydytojo specialisto medicinos normos skelbimas;</w:t>
            </w:r>
          </w:p>
          <w:p w14:paraId="31CB73B7" w14:textId="77777777" w:rsidR="00105B4B" w:rsidRDefault="00105B4B"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Priekulės PSPC darbuotojų elgesio kodeksas;</w:t>
            </w:r>
          </w:p>
          <w:p w14:paraId="0467FBBF" w14:textId="77777777" w:rsidR="00105B4B" w:rsidRDefault="00105B4B"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STT el.pašto adresas;</w:t>
            </w:r>
          </w:p>
          <w:p w14:paraId="69F4A786" w14:textId="218DEC78" w:rsidR="00105B4B" w:rsidRDefault="00105B4B"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Priekulės PSPC vyr. gydyto-jos kreipimasis raštu į pacientus, dėl įstaigoje netoleruojamų neoficialių mokėjimų. </w:t>
            </w:r>
          </w:p>
        </w:tc>
        <w:tc>
          <w:tcPr>
            <w:tcW w:w="1926" w:type="dxa"/>
            <w:vAlign w:val="center"/>
          </w:tcPr>
          <w:p w14:paraId="1A32C884" w14:textId="77777777" w:rsidR="00105B4B" w:rsidRDefault="00105B4B"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Asmuo atsakingas už korupcijos prevenciją,</w:t>
            </w:r>
          </w:p>
          <w:p w14:paraId="69CB9FE3" w14:textId="180E5695" w:rsidR="00105B4B" w:rsidRDefault="00105B4B"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Vyr. slaugytoja</w:t>
            </w:r>
          </w:p>
        </w:tc>
        <w:tc>
          <w:tcPr>
            <w:tcW w:w="1550" w:type="dxa"/>
            <w:vAlign w:val="center"/>
          </w:tcPr>
          <w:p w14:paraId="43C1A9FF" w14:textId="11A8DC57" w:rsidR="00105B4B"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Nuolat</w:t>
            </w:r>
          </w:p>
        </w:tc>
        <w:tc>
          <w:tcPr>
            <w:tcW w:w="2403" w:type="dxa"/>
            <w:vAlign w:val="center"/>
          </w:tcPr>
          <w:p w14:paraId="77A37001" w14:textId="7F21235F" w:rsidR="00105B4B"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Priekulės PSPC informaciniame stende</w:t>
            </w:r>
          </w:p>
        </w:tc>
      </w:tr>
      <w:tr w:rsidR="006E5C73" w14:paraId="7FDC6C37" w14:textId="77777777" w:rsidTr="004D554B">
        <w:tc>
          <w:tcPr>
            <w:tcW w:w="704" w:type="dxa"/>
            <w:vAlign w:val="center"/>
          </w:tcPr>
          <w:p w14:paraId="529E65F4" w14:textId="4C4DB483"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p>
        </w:tc>
        <w:tc>
          <w:tcPr>
            <w:tcW w:w="3146" w:type="dxa"/>
            <w:vAlign w:val="center"/>
          </w:tcPr>
          <w:p w14:paraId="21BA2200" w14:textId="5B4AE914" w:rsidR="008A1267" w:rsidRDefault="008A1267"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Gautų skundų bei informacijos dėl galimos korupcijos apraiškų registravimas</w:t>
            </w:r>
          </w:p>
        </w:tc>
        <w:tc>
          <w:tcPr>
            <w:tcW w:w="1926" w:type="dxa"/>
            <w:vAlign w:val="center"/>
          </w:tcPr>
          <w:p w14:paraId="7CB7241A" w14:textId="47FD47CA"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Vyr. slaugytoja</w:t>
            </w:r>
          </w:p>
        </w:tc>
        <w:tc>
          <w:tcPr>
            <w:tcW w:w="1550" w:type="dxa"/>
            <w:vAlign w:val="center"/>
          </w:tcPr>
          <w:p w14:paraId="18F0EBF0" w14:textId="20951004"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Nuolat</w:t>
            </w:r>
          </w:p>
        </w:tc>
        <w:tc>
          <w:tcPr>
            <w:tcW w:w="2403" w:type="dxa"/>
            <w:vAlign w:val="center"/>
          </w:tcPr>
          <w:p w14:paraId="6D981EA4" w14:textId="39F03F16"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Objektyvus gautos informacijos valdymas</w:t>
            </w:r>
          </w:p>
        </w:tc>
      </w:tr>
      <w:tr w:rsidR="006E5C73" w14:paraId="58DB3DA1" w14:textId="77777777" w:rsidTr="004D554B">
        <w:tc>
          <w:tcPr>
            <w:tcW w:w="704" w:type="dxa"/>
            <w:vAlign w:val="center"/>
          </w:tcPr>
          <w:p w14:paraId="1A5B2B92" w14:textId="1704085F"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p>
        </w:tc>
        <w:tc>
          <w:tcPr>
            <w:tcW w:w="3146" w:type="dxa"/>
            <w:vAlign w:val="center"/>
          </w:tcPr>
          <w:p w14:paraId="36A348DF" w14:textId="74D9860A" w:rsidR="008A1267" w:rsidRDefault="008A1267"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Gautų skundų bei informacijos dėl galimos korupcijos apraiškų nagrinėjimas</w:t>
            </w:r>
          </w:p>
        </w:tc>
        <w:tc>
          <w:tcPr>
            <w:tcW w:w="1926" w:type="dxa"/>
            <w:vAlign w:val="center"/>
          </w:tcPr>
          <w:p w14:paraId="312F5BC5" w14:textId="7836FFFF"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Vyriausioji gydytoja</w:t>
            </w:r>
          </w:p>
        </w:tc>
        <w:tc>
          <w:tcPr>
            <w:tcW w:w="1550" w:type="dxa"/>
            <w:vAlign w:val="center"/>
          </w:tcPr>
          <w:p w14:paraId="00E0565C" w14:textId="6EAEFC13"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10 darbo dienų nuo sundo ar iformacijos gavimo dienos</w:t>
            </w:r>
          </w:p>
        </w:tc>
        <w:tc>
          <w:tcPr>
            <w:tcW w:w="2403" w:type="dxa"/>
            <w:vAlign w:val="center"/>
          </w:tcPr>
          <w:p w14:paraId="395DA6F8" w14:textId="622389A7"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Objektyvus reagavimas į skundus. </w:t>
            </w:r>
          </w:p>
        </w:tc>
      </w:tr>
      <w:tr w:rsidR="008A1267" w14:paraId="58B3E627" w14:textId="77777777" w:rsidTr="009B5E04">
        <w:tc>
          <w:tcPr>
            <w:tcW w:w="9729" w:type="dxa"/>
            <w:gridSpan w:val="5"/>
            <w:vAlign w:val="center"/>
          </w:tcPr>
          <w:p w14:paraId="6AB5BA2B" w14:textId="269B800D"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Uždavinys Nr.2: Mokamų gydytmo paslaugų teikimo tvarkos tobulinimas</w:t>
            </w:r>
          </w:p>
        </w:tc>
      </w:tr>
      <w:tr w:rsidR="006E5C73" w14:paraId="0184104A" w14:textId="77777777" w:rsidTr="008A1267">
        <w:trPr>
          <w:trHeight w:val="1772"/>
        </w:trPr>
        <w:tc>
          <w:tcPr>
            <w:tcW w:w="704" w:type="dxa"/>
            <w:vAlign w:val="center"/>
          </w:tcPr>
          <w:p w14:paraId="55089AAF" w14:textId="6D4EACE8"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p>
        </w:tc>
        <w:tc>
          <w:tcPr>
            <w:tcW w:w="3146" w:type="dxa"/>
            <w:vAlign w:val="center"/>
          </w:tcPr>
          <w:p w14:paraId="46231D2A" w14:textId="50CAD4A8" w:rsidR="008A1267" w:rsidRDefault="008A1267"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Įstaigos informaciniuose stenduose informacijos su teikiamomis mokamomis asmens sveikatos priežiūros paslaugomis skelbimas</w:t>
            </w:r>
          </w:p>
        </w:tc>
        <w:tc>
          <w:tcPr>
            <w:tcW w:w="1926" w:type="dxa"/>
            <w:vAlign w:val="center"/>
          </w:tcPr>
          <w:p w14:paraId="4C22BC2F" w14:textId="255A16AE"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Vyr. slaugytoja</w:t>
            </w:r>
          </w:p>
        </w:tc>
        <w:tc>
          <w:tcPr>
            <w:tcW w:w="1550" w:type="dxa"/>
            <w:vAlign w:val="center"/>
          </w:tcPr>
          <w:p w14:paraId="6B9A2E70" w14:textId="7A5DDDB4"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Nuolat</w:t>
            </w:r>
          </w:p>
        </w:tc>
        <w:tc>
          <w:tcPr>
            <w:tcW w:w="2403" w:type="dxa"/>
            <w:vAlign w:val="center"/>
          </w:tcPr>
          <w:p w14:paraId="14F476F3" w14:textId="0B8159CE" w:rsidR="008A1267" w:rsidRDefault="008A1267" w:rsidP="008A126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Įstaigos informaciniuose stenduose informacijoskelbimas apie mokamas paslaugas</w:t>
            </w:r>
          </w:p>
        </w:tc>
      </w:tr>
      <w:tr w:rsidR="008A1267" w14:paraId="1D409F87" w14:textId="77777777" w:rsidTr="006847F1">
        <w:tc>
          <w:tcPr>
            <w:tcW w:w="9729" w:type="dxa"/>
            <w:gridSpan w:val="5"/>
            <w:vAlign w:val="center"/>
          </w:tcPr>
          <w:p w14:paraId="7B2D8B29" w14:textId="04207C56"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Uždavinys Nr.3: Nuoseklus nedarbingumo oažymėjimų išdavimo bei kompensuojamųjų vaistų išrašymo tvarkos laikymasis</w:t>
            </w:r>
          </w:p>
        </w:tc>
      </w:tr>
      <w:tr w:rsidR="006E5C73" w14:paraId="694647C4" w14:textId="77777777" w:rsidTr="004D554B">
        <w:tc>
          <w:tcPr>
            <w:tcW w:w="704" w:type="dxa"/>
            <w:vAlign w:val="center"/>
          </w:tcPr>
          <w:p w14:paraId="4AEA46AD" w14:textId="4B64689F"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p>
        </w:tc>
        <w:tc>
          <w:tcPr>
            <w:tcW w:w="3146" w:type="dxa"/>
            <w:vAlign w:val="center"/>
          </w:tcPr>
          <w:p w14:paraId="18A64433" w14:textId="352CBBEC" w:rsidR="008A1267" w:rsidRDefault="008A1267"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Informacijos apie teisės aktų, reglamentuojančių nedarbin</w:t>
            </w:r>
            <w:r w:rsidR="006E5C73">
              <w:rPr>
                <w:rFonts w:ascii="Times New Roman" w:eastAsia="Times New Roman" w:hAnsi="Times New Roman" w:cs="Times New Roman"/>
                <w:sz w:val="24"/>
                <w:szCs w:val="24"/>
                <w:lang w:eastAsia="lt-LT"/>
              </w:rPr>
              <w:t>-gumo</w:t>
            </w:r>
            <w:r>
              <w:rPr>
                <w:rFonts w:ascii="Times New Roman" w:eastAsia="Times New Roman" w:hAnsi="Times New Roman" w:cs="Times New Roman"/>
                <w:sz w:val="24"/>
                <w:szCs w:val="24"/>
                <w:lang w:eastAsia="lt-LT"/>
              </w:rPr>
              <w:t xml:space="preserve"> pažymėjimų išdavimo bei kompensuojamųjų vaistų išrašymo tvarkos pasikei</w:t>
            </w:r>
            <w:r w:rsidR="006E5C73">
              <w:rPr>
                <w:rFonts w:ascii="Times New Roman" w:eastAsia="Times New Roman" w:hAnsi="Times New Roman" w:cs="Times New Roman"/>
                <w:sz w:val="24"/>
                <w:szCs w:val="24"/>
                <w:lang w:eastAsia="lt-LT"/>
              </w:rPr>
              <w:t>-timus</w:t>
            </w:r>
            <w:r>
              <w:rPr>
                <w:rFonts w:ascii="Times New Roman" w:eastAsia="Times New Roman" w:hAnsi="Times New Roman" w:cs="Times New Roman"/>
                <w:sz w:val="24"/>
                <w:szCs w:val="24"/>
                <w:lang w:eastAsia="lt-LT"/>
              </w:rPr>
              <w:t>, skleidimas</w:t>
            </w:r>
          </w:p>
        </w:tc>
        <w:tc>
          <w:tcPr>
            <w:tcW w:w="1926" w:type="dxa"/>
            <w:vAlign w:val="center"/>
          </w:tcPr>
          <w:p w14:paraId="3D931AD7" w14:textId="2830E7D2" w:rsidR="008A1267" w:rsidRDefault="006E5C73"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Vyriausioji gydytoja</w:t>
            </w:r>
          </w:p>
        </w:tc>
        <w:tc>
          <w:tcPr>
            <w:tcW w:w="1550" w:type="dxa"/>
            <w:vAlign w:val="center"/>
          </w:tcPr>
          <w:p w14:paraId="4F797A6E" w14:textId="5C58B4A8" w:rsidR="008A1267" w:rsidRDefault="006E5C73"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Keičiantis teisės aktams</w:t>
            </w:r>
          </w:p>
        </w:tc>
        <w:tc>
          <w:tcPr>
            <w:tcW w:w="2403" w:type="dxa"/>
            <w:vAlign w:val="center"/>
          </w:tcPr>
          <w:p w14:paraId="025A9D04" w14:textId="3EEE9B5C" w:rsidR="008A1267" w:rsidRDefault="006E5C73" w:rsidP="006E5C73">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Informacijos apie teisės aktų, reglamentuojančių nedarbingumo pažymėjimų išdavimo bei kompensuojamųjų </w:t>
            </w:r>
            <w:r>
              <w:rPr>
                <w:rFonts w:ascii="Times New Roman" w:eastAsia="Times New Roman" w:hAnsi="Times New Roman" w:cs="Times New Roman"/>
                <w:sz w:val="24"/>
                <w:szCs w:val="24"/>
                <w:lang w:eastAsia="lt-LT"/>
              </w:rPr>
              <w:lastRenderedPageBreak/>
              <w:t>vaistų išrašymo tvarkos pasikeitimus, skleidimas</w:t>
            </w:r>
          </w:p>
        </w:tc>
      </w:tr>
      <w:tr w:rsidR="006E5C73" w14:paraId="14BD9625" w14:textId="77777777" w:rsidTr="003C5584">
        <w:tc>
          <w:tcPr>
            <w:tcW w:w="9729" w:type="dxa"/>
            <w:gridSpan w:val="5"/>
            <w:vAlign w:val="center"/>
          </w:tcPr>
          <w:p w14:paraId="18692503" w14:textId="6EC79E03" w:rsidR="006E5C73" w:rsidRDefault="006E5C73"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Uždavinys Nr.4: Užtikrinti teikiamų sveikatos priežiūros paslaugų prieinamumą</w:t>
            </w:r>
          </w:p>
        </w:tc>
      </w:tr>
      <w:tr w:rsidR="006E5C73" w14:paraId="7C08A547" w14:textId="77777777" w:rsidTr="004D554B">
        <w:tc>
          <w:tcPr>
            <w:tcW w:w="704" w:type="dxa"/>
            <w:vAlign w:val="center"/>
          </w:tcPr>
          <w:p w14:paraId="65476278" w14:textId="29992D91" w:rsidR="008A1267" w:rsidRDefault="006E5C73"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p>
        </w:tc>
        <w:tc>
          <w:tcPr>
            <w:tcW w:w="3146" w:type="dxa"/>
            <w:vAlign w:val="center"/>
          </w:tcPr>
          <w:p w14:paraId="7E9985C2" w14:textId="5753A59C" w:rsidR="008A1267" w:rsidRDefault="006E5C73"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Įdiegti ir naudoti elektroninę pacientų išankstinės tregistracijos sistemą</w:t>
            </w:r>
          </w:p>
        </w:tc>
        <w:tc>
          <w:tcPr>
            <w:tcW w:w="1926" w:type="dxa"/>
            <w:vAlign w:val="center"/>
          </w:tcPr>
          <w:p w14:paraId="62AD6075" w14:textId="5A3DB90E" w:rsidR="008A1267" w:rsidRDefault="006E5C73"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IT specialistas</w:t>
            </w:r>
          </w:p>
        </w:tc>
        <w:tc>
          <w:tcPr>
            <w:tcW w:w="1550" w:type="dxa"/>
            <w:vAlign w:val="center"/>
          </w:tcPr>
          <w:p w14:paraId="305A4172" w14:textId="3C604D79" w:rsidR="008A1267" w:rsidRDefault="006E5C73"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Naudoti nuolat</w:t>
            </w:r>
          </w:p>
        </w:tc>
        <w:tc>
          <w:tcPr>
            <w:tcW w:w="2403" w:type="dxa"/>
            <w:vAlign w:val="center"/>
          </w:tcPr>
          <w:p w14:paraId="118D7D32" w14:textId="4DFB8D3E" w:rsidR="008A1267" w:rsidRDefault="006E5C73"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Įdiegta ir naudojama elektroninė pacientų išankstinės registracijos sistema</w:t>
            </w:r>
          </w:p>
        </w:tc>
      </w:tr>
      <w:tr w:rsidR="006E5C73" w14:paraId="75FE1A36" w14:textId="77777777" w:rsidTr="004D554B">
        <w:tc>
          <w:tcPr>
            <w:tcW w:w="704" w:type="dxa"/>
            <w:vAlign w:val="center"/>
          </w:tcPr>
          <w:p w14:paraId="16580824" w14:textId="77777777" w:rsidR="008A1267" w:rsidRDefault="008A1267" w:rsidP="00BE0CC9">
            <w:pPr>
              <w:rPr>
                <w:rFonts w:ascii="Times New Roman" w:eastAsia="Times New Roman" w:hAnsi="Times New Roman" w:cs="Times New Roman"/>
                <w:sz w:val="24"/>
                <w:szCs w:val="24"/>
                <w:lang w:eastAsia="lt-LT"/>
              </w:rPr>
            </w:pPr>
          </w:p>
        </w:tc>
        <w:tc>
          <w:tcPr>
            <w:tcW w:w="3146" w:type="dxa"/>
            <w:vAlign w:val="center"/>
          </w:tcPr>
          <w:p w14:paraId="4A3D0F17" w14:textId="77777777" w:rsidR="008A1267" w:rsidRDefault="008A1267" w:rsidP="00814728">
            <w:pPr>
              <w:jc w:val="both"/>
              <w:rPr>
                <w:rFonts w:ascii="Times New Roman" w:eastAsia="Times New Roman" w:hAnsi="Times New Roman" w:cs="Times New Roman"/>
                <w:sz w:val="24"/>
                <w:szCs w:val="24"/>
                <w:lang w:eastAsia="lt-LT"/>
              </w:rPr>
            </w:pPr>
          </w:p>
        </w:tc>
        <w:tc>
          <w:tcPr>
            <w:tcW w:w="1926" w:type="dxa"/>
            <w:vAlign w:val="center"/>
          </w:tcPr>
          <w:p w14:paraId="2378C02C" w14:textId="77777777" w:rsidR="008A1267" w:rsidRDefault="008A1267" w:rsidP="00BE0CC9">
            <w:pPr>
              <w:rPr>
                <w:rFonts w:ascii="Times New Roman" w:eastAsia="Times New Roman" w:hAnsi="Times New Roman" w:cs="Times New Roman"/>
                <w:sz w:val="24"/>
                <w:szCs w:val="24"/>
                <w:lang w:eastAsia="lt-LT"/>
              </w:rPr>
            </w:pPr>
          </w:p>
        </w:tc>
        <w:tc>
          <w:tcPr>
            <w:tcW w:w="1550" w:type="dxa"/>
            <w:vAlign w:val="center"/>
          </w:tcPr>
          <w:p w14:paraId="6A711127" w14:textId="77777777" w:rsidR="008A1267" w:rsidRDefault="008A1267" w:rsidP="00BE0CC9">
            <w:pPr>
              <w:rPr>
                <w:rFonts w:ascii="Times New Roman" w:eastAsia="Times New Roman" w:hAnsi="Times New Roman" w:cs="Times New Roman"/>
                <w:sz w:val="24"/>
                <w:szCs w:val="24"/>
                <w:lang w:eastAsia="lt-LT"/>
              </w:rPr>
            </w:pPr>
          </w:p>
        </w:tc>
        <w:tc>
          <w:tcPr>
            <w:tcW w:w="2403" w:type="dxa"/>
            <w:vAlign w:val="center"/>
          </w:tcPr>
          <w:p w14:paraId="0EABF5B7" w14:textId="77777777" w:rsidR="008A1267" w:rsidRDefault="008A1267" w:rsidP="00BE0CC9">
            <w:pPr>
              <w:rPr>
                <w:rFonts w:ascii="Times New Roman" w:eastAsia="Times New Roman" w:hAnsi="Times New Roman" w:cs="Times New Roman"/>
                <w:sz w:val="24"/>
                <w:szCs w:val="24"/>
                <w:lang w:eastAsia="lt-LT"/>
              </w:rPr>
            </w:pPr>
          </w:p>
        </w:tc>
      </w:tr>
      <w:bookmarkEnd w:id="0"/>
    </w:tbl>
    <w:p w14:paraId="37DB386E" w14:textId="77777777" w:rsidR="00E76F8F" w:rsidRPr="00A94803" w:rsidRDefault="00E76F8F" w:rsidP="00E76F8F">
      <w:pPr>
        <w:spacing w:before="100" w:beforeAutospacing="1" w:after="100" w:afterAutospacing="1" w:line="240" w:lineRule="auto"/>
        <w:jc w:val="both"/>
        <w:rPr>
          <w:rFonts w:ascii="Times New Roman" w:eastAsia="Times New Roman" w:hAnsi="Times New Roman" w:cs="Times New Roman"/>
          <w:sz w:val="24"/>
          <w:szCs w:val="24"/>
          <w:lang w:eastAsia="lt-LT"/>
        </w:rPr>
      </w:pPr>
    </w:p>
    <w:p w14:paraId="70109286" w14:textId="77777777" w:rsidR="00E76F8F" w:rsidRDefault="00E76F8F" w:rsidP="00E76F8F"/>
    <w:p w14:paraId="46D21238" w14:textId="77777777" w:rsidR="00E76F8F" w:rsidRDefault="00E76F8F" w:rsidP="00E76F8F"/>
    <w:p w14:paraId="0411CBC9" w14:textId="77777777" w:rsidR="00E76F8F" w:rsidRDefault="00E76F8F" w:rsidP="00E76F8F"/>
    <w:p w14:paraId="39C37E8A" w14:textId="77777777" w:rsidR="00E76F8F" w:rsidRDefault="00E76F8F" w:rsidP="00E76F8F"/>
    <w:p w14:paraId="1BDA4788" w14:textId="77777777" w:rsidR="00E76F8F" w:rsidRDefault="00E76F8F" w:rsidP="00E76F8F"/>
    <w:p w14:paraId="1FF6E641" w14:textId="77777777" w:rsidR="00E76F8F" w:rsidRDefault="00E76F8F" w:rsidP="00E76F8F"/>
    <w:p w14:paraId="5DEC07C7" w14:textId="77777777" w:rsidR="00E76F8F" w:rsidRDefault="00E76F8F" w:rsidP="00E76F8F"/>
    <w:p w14:paraId="42F35807" w14:textId="77777777" w:rsidR="00E76F8F" w:rsidRDefault="00E76F8F" w:rsidP="00E76F8F"/>
    <w:p w14:paraId="0C84CC41" w14:textId="77777777" w:rsidR="00E76F8F" w:rsidRDefault="00E76F8F" w:rsidP="00E76F8F"/>
    <w:p w14:paraId="5D9C8692" w14:textId="77777777" w:rsidR="00E76F8F" w:rsidRDefault="00E76F8F" w:rsidP="00E76F8F"/>
    <w:p w14:paraId="58E36847" w14:textId="77777777" w:rsidR="00E76F8F" w:rsidRDefault="00E76F8F" w:rsidP="00E76F8F"/>
    <w:p w14:paraId="27245272" w14:textId="77777777" w:rsidR="00E76F8F" w:rsidRDefault="00E76F8F" w:rsidP="00E76F8F"/>
    <w:p w14:paraId="377BB369" w14:textId="77777777" w:rsidR="00E76F8F" w:rsidRDefault="00E76F8F" w:rsidP="00E76F8F"/>
    <w:p w14:paraId="1F9E8E60" w14:textId="77777777" w:rsidR="00E76F8F" w:rsidRDefault="00E76F8F" w:rsidP="00E76F8F"/>
    <w:p w14:paraId="20C8BA71" w14:textId="77777777" w:rsidR="00E76F8F" w:rsidRDefault="00E76F8F" w:rsidP="00E76F8F"/>
    <w:p w14:paraId="11CCD869" w14:textId="77777777" w:rsidR="000F5CDA" w:rsidRPr="00E76F8F" w:rsidRDefault="000F5CDA" w:rsidP="00E76F8F">
      <w:pPr>
        <w:pStyle w:val="NoSpacing"/>
        <w:rPr>
          <w:rFonts w:ascii="Times New Roman" w:hAnsi="Times New Roman" w:cs="Times New Roman"/>
          <w:sz w:val="24"/>
          <w:szCs w:val="24"/>
        </w:rPr>
      </w:pPr>
    </w:p>
    <w:sectPr w:rsidR="000F5CDA" w:rsidRPr="00E76F8F" w:rsidSect="00516765">
      <w:pgSz w:w="11906" w:h="16838"/>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8F"/>
    <w:rsid w:val="000B006A"/>
    <w:rsid w:val="000F5CDA"/>
    <w:rsid w:val="00105B4B"/>
    <w:rsid w:val="0013596F"/>
    <w:rsid w:val="004D554B"/>
    <w:rsid w:val="00516765"/>
    <w:rsid w:val="005361B6"/>
    <w:rsid w:val="005C3F6C"/>
    <w:rsid w:val="006E5C73"/>
    <w:rsid w:val="00722035"/>
    <w:rsid w:val="007B5B14"/>
    <w:rsid w:val="007F6202"/>
    <w:rsid w:val="00814728"/>
    <w:rsid w:val="00817369"/>
    <w:rsid w:val="008217E7"/>
    <w:rsid w:val="00874ADB"/>
    <w:rsid w:val="008A1267"/>
    <w:rsid w:val="00906FC4"/>
    <w:rsid w:val="00954EDB"/>
    <w:rsid w:val="00972310"/>
    <w:rsid w:val="00A01B48"/>
    <w:rsid w:val="00AB2EB6"/>
    <w:rsid w:val="00BA09A0"/>
    <w:rsid w:val="00C5149F"/>
    <w:rsid w:val="00DB7F8C"/>
    <w:rsid w:val="00DC7708"/>
    <w:rsid w:val="00E47E8D"/>
    <w:rsid w:val="00E76F8F"/>
    <w:rsid w:val="00F028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97AE"/>
  <w15:chartTrackingRefBased/>
  <w15:docId w15:val="{63F8E05C-3E18-41D4-804A-4C27647F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F8F"/>
  </w:style>
  <w:style w:type="paragraph" w:styleId="Heading1">
    <w:name w:val="heading 1"/>
    <w:basedOn w:val="Normal"/>
    <w:next w:val="Normal"/>
    <w:link w:val="Heading1Char"/>
    <w:uiPriority w:val="9"/>
    <w:qFormat/>
    <w:rsid w:val="00AB2E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F8F"/>
    <w:pPr>
      <w:spacing w:after="0" w:line="240" w:lineRule="auto"/>
    </w:pPr>
  </w:style>
  <w:style w:type="paragraph" w:styleId="NormalWeb">
    <w:name w:val="Normal (Web)"/>
    <w:basedOn w:val="Normal"/>
    <w:uiPriority w:val="99"/>
    <w:unhideWhenUsed/>
    <w:rsid w:val="00E76F8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qFormat/>
    <w:rsid w:val="00E76F8F"/>
    <w:rPr>
      <w:b/>
      <w:bCs/>
    </w:rPr>
  </w:style>
  <w:style w:type="table" w:styleId="TableGrid">
    <w:name w:val="Table Grid"/>
    <w:basedOn w:val="TableNormal"/>
    <w:uiPriority w:val="39"/>
    <w:rsid w:val="00E76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2E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FA5FC-A3BA-472F-82F4-31BF1670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9218</Words>
  <Characters>5255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Inga</cp:lastModifiedBy>
  <cp:revision>18</cp:revision>
  <cp:lastPrinted>2021-09-14T05:12:00Z</cp:lastPrinted>
  <dcterms:created xsi:type="dcterms:W3CDTF">2021-09-07T04:48:00Z</dcterms:created>
  <dcterms:modified xsi:type="dcterms:W3CDTF">2021-09-14T05:18:00Z</dcterms:modified>
</cp:coreProperties>
</file>